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CA2A" w14:textId="7A7FD870" w:rsidR="00142830" w:rsidRDefault="00D236DE" w:rsidP="00760DE0">
      <w:pPr>
        <w:pStyle w:val="TITLEOFARTICLE"/>
      </w:pPr>
      <w:r w:rsidRPr="00D236DE">
        <w:t xml:space="preserve">Title in </w:t>
      </w:r>
      <w:r>
        <w:t>Cambria typeface</w:t>
      </w:r>
      <w:r w:rsidRPr="00D236DE">
        <w:t>, 1</w:t>
      </w:r>
      <w:r>
        <w:t>4</w:t>
      </w:r>
      <w:r w:rsidRPr="00D236DE">
        <w:t xml:space="preserve">pt, </w:t>
      </w:r>
      <w:r>
        <w:t>left a</w:t>
      </w:r>
      <w:r w:rsidRPr="00D236DE">
        <w:t xml:space="preserve">lignment, </w:t>
      </w:r>
      <w:r>
        <w:t>b</w:t>
      </w:r>
      <w:r w:rsidRPr="00D236DE">
        <w:t>old</w:t>
      </w:r>
    </w:p>
    <w:p w14:paraId="44CA9BDA" w14:textId="2B63C56F" w:rsidR="00142830" w:rsidRPr="00AA31DE" w:rsidRDefault="00D236DE" w:rsidP="00971A4C">
      <w:pPr>
        <w:pStyle w:val="IPENULIS"/>
        <w:rPr>
          <w:lang w:val="en-US"/>
        </w:rPr>
      </w:pPr>
      <w:r>
        <w:rPr>
          <w:bCs w:val="0"/>
          <w:lang w:val="en-US"/>
        </w:rPr>
        <w:t>First Author</w:t>
      </w:r>
      <w:r w:rsidR="00760DE0">
        <w:rPr>
          <w:bCs w:val="0"/>
          <w:lang w:val="en-US"/>
        </w:rPr>
        <w:t>,</w:t>
      </w:r>
      <w:r w:rsidR="00760DE0" w:rsidRPr="00346FA9">
        <w:rPr>
          <w:b w:val="0"/>
          <w:vertAlign w:val="superscript"/>
        </w:rPr>
        <w:t>1</w:t>
      </w:r>
      <w:r w:rsidR="00760DE0" w:rsidRPr="006625B4">
        <w:rPr>
          <w:rStyle w:val="FootnoteReference"/>
        </w:rPr>
        <w:footnoteReference w:customMarkFollows="1" w:id="1"/>
        <w:sym w:font="Symbol" w:char="F02A"/>
      </w:r>
      <w:r w:rsidR="00760DE0">
        <w:rPr>
          <w:lang w:val="en-US"/>
        </w:rPr>
        <w:t xml:space="preserve"> </w:t>
      </w:r>
      <w:r>
        <w:rPr>
          <w:lang w:val="en-US"/>
        </w:rPr>
        <w:t>Second Author</w:t>
      </w:r>
      <w:r w:rsidR="00760DE0">
        <w:rPr>
          <w:lang w:val="en-US"/>
        </w:rPr>
        <w:t>,</w:t>
      </w:r>
      <w:r>
        <w:rPr>
          <w:b w:val="0"/>
          <w:vertAlign w:val="superscript"/>
          <w:lang w:val="en-US"/>
        </w:rPr>
        <w:t>1</w:t>
      </w:r>
      <w:r w:rsidR="009F330B">
        <w:rPr>
          <w:b w:val="0"/>
          <w:vertAlign w:val="superscript"/>
          <w:lang w:val="en-US"/>
        </w:rPr>
        <w:t>,2</w:t>
      </w:r>
      <w:r w:rsidR="00760DE0">
        <w:rPr>
          <w:lang w:val="en-US"/>
        </w:rPr>
        <w:t xml:space="preserve"> </w:t>
      </w:r>
      <w:r>
        <w:rPr>
          <w:lang w:val="en-US"/>
        </w:rPr>
        <w:t>Third Author</w:t>
      </w:r>
      <w:r>
        <w:rPr>
          <w:b w:val="0"/>
          <w:vertAlign w:val="superscript"/>
          <w:lang w:val="en-US"/>
        </w:rPr>
        <w:t>2</w:t>
      </w:r>
      <w:r>
        <w:rPr>
          <w:lang w:val="en-US"/>
        </w:rPr>
        <w:t>,</w:t>
      </w:r>
      <w:r>
        <w:rPr>
          <w:b w:val="0"/>
          <w:vertAlign w:val="superscript"/>
          <w:lang w:val="en-US"/>
        </w:rPr>
        <w:t xml:space="preserve"> </w:t>
      </w:r>
      <w:r>
        <w:rPr>
          <w:lang w:val="en-US"/>
        </w:rPr>
        <w:t>Fourth</w:t>
      </w:r>
      <w:r>
        <w:rPr>
          <w:lang w:val="en-US"/>
        </w:rPr>
        <w:t xml:space="preserve"> Author</w:t>
      </w:r>
      <w:r w:rsidR="009F330B">
        <w:rPr>
          <w:b w:val="0"/>
          <w:vertAlign w:val="superscript"/>
          <w:lang w:val="en-US"/>
        </w:rPr>
        <w:t>1,3</w:t>
      </w:r>
    </w:p>
    <w:p w14:paraId="2BC9D7EF" w14:textId="5112193D" w:rsidR="00142830" w:rsidRPr="00984C37" w:rsidRDefault="00DD4BEA" w:rsidP="00521558">
      <w:pPr>
        <w:pStyle w:val="IAFILIASI"/>
        <w:spacing w:after="480"/>
        <w:rPr>
          <w:bCs/>
          <w:noProof/>
        </w:rPr>
      </w:pPr>
      <w:r w:rsidRPr="00984C37">
        <w:rPr>
          <w:vertAlign w:val="superscript"/>
        </w:rPr>
        <w:t>1</w:t>
      </w:r>
      <w:r w:rsidR="001F407A" w:rsidRPr="00984C37">
        <w:rPr>
          <w:vertAlign w:val="superscript"/>
        </w:rPr>
        <w:t xml:space="preserve"> </w:t>
      </w:r>
      <w:r w:rsidR="00D236DE">
        <w:t>Department</w:t>
      </w:r>
      <w:r w:rsidR="000C71C5" w:rsidRPr="000C71C5">
        <w:t xml:space="preserve">, </w:t>
      </w:r>
      <w:r w:rsidR="009F330B">
        <w:t>Affiliation</w:t>
      </w:r>
      <w:r w:rsidR="000C71C5" w:rsidRPr="000C71C5">
        <w:t>,</w:t>
      </w:r>
      <w:r w:rsidR="000C71C5">
        <w:t xml:space="preserve"> </w:t>
      </w:r>
      <w:r w:rsidR="009F330B">
        <w:t>City</w:t>
      </w:r>
      <w:r w:rsidR="00760DE0">
        <w:t>,</w:t>
      </w:r>
      <w:r w:rsidR="00760DE0" w:rsidRPr="00760DE0">
        <w:t xml:space="preserve"> </w:t>
      </w:r>
      <w:r w:rsidR="009F330B">
        <w:t>Country</w:t>
      </w:r>
      <w:r w:rsidR="00760DE0">
        <w:rPr>
          <w:bCs/>
          <w:noProof/>
        </w:rPr>
        <w:t xml:space="preserve">; </w:t>
      </w:r>
      <w:r w:rsidR="00760DE0" w:rsidRPr="00760DE0">
        <w:rPr>
          <w:b/>
          <w:bCs/>
          <w:noProof/>
          <w:vertAlign w:val="superscript"/>
        </w:rPr>
        <w:t>2</w:t>
      </w:r>
      <w:r w:rsidR="00760DE0">
        <w:rPr>
          <w:b/>
          <w:bCs/>
          <w:noProof/>
          <w:vertAlign w:val="superscript"/>
        </w:rPr>
        <w:t xml:space="preserve"> </w:t>
      </w:r>
      <w:r w:rsidR="009F330B">
        <w:t>Department</w:t>
      </w:r>
      <w:r w:rsidR="009F330B" w:rsidRPr="000C71C5">
        <w:t xml:space="preserve">, </w:t>
      </w:r>
      <w:r w:rsidR="009F330B">
        <w:t>Affiliation</w:t>
      </w:r>
      <w:r w:rsidR="009F330B" w:rsidRPr="000C71C5">
        <w:t>,</w:t>
      </w:r>
      <w:r w:rsidR="009F330B">
        <w:t xml:space="preserve"> City,</w:t>
      </w:r>
      <w:r w:rsidR="009F330B" w:rsidRPr="00760DE0">
        <w:t xml:space="preserve"> </w:t>
      </w:r>
      <w:r w:rsidR="009F330B">
        <w:t>Country</w:t>
      </w:r>
      <w:r w:rsidR="000C71C5">
        <w:rPr>
          <w:bCs/>
          <w:noProof/>
        </w:rPr>
        <w:t>;</w:t>
      </w:r>
      <w:r w:rsidR="000C71C5" w:rsidRPr="000C71C5">
        <w:t xml:space="preserve"> </w:t>
      </w:r>
      <w:r w:rsidR="000C71C5" w:rsidRPr="000C71C5">
        <w:rPr>
          <w:vertAlign w:val="superscript"/>
        </w:rPr>
        <w:t xml:space="preserve">3 </w:t>
      </w:r>
      <w:r w:rsidR="009F330B">
        <w:t>Department</w:t>
      </w:r>
      <w:r w:rsidR="009F330B" w:rsidRPr="000C71C5">
        <w:t xml:space="preserve">, </w:t>
      </w:r>
      <w:r w:rsidR="009F330B">
        <w:t>Affiliation</w:t>
      </w:r>
      <w:r w:rsidR="009F330B" w:rsidRPr="000C71C5">
        <w:t>,</w:t>
      </w:r>
      <w:r w:rsidR="009F330B">
        <w:t xml:space="preserve"> City,</w:t>
      </w:r>
      <w:r w:rsidR="009F330B" w:rsidRPr="00760DE0">
        <w:t xml:space="preserve"> </w:t>
      </w:r>
      <w:r w:rsidR="009F330B">
        <w:t>Country</w:t>
      </w:r>
      <w:r w:rsidR="009F330B">
        <w:rPr>
          <w:bCs/>
          <w:noProof/>
        </w:rPr>
        <w:t>.</w:t>
      </w:r>
    </w:p>
    <w:p w14:paraId="796DA837" w14:textId="132BF52E" w:rsidR="000F0DEC" w:rsidRPr="007B4288" w:rsidRDefault="00281757" w:rsidP="00521558">
      <w:pPr>
        <w:pStyle w:val="IABSSS"/>
        <w:spacing w:line="183" w:lineRule="exact"/>
        <w:ind w:left="0"/>
        <w:rPr>
          <w:noProof/>
          <w:spacing w:val="0"/>
          <w:szCs w:val="22"/>
        </w:rPr>
      </w:pPr>
      <w:r>
        <w:rPr>
          <w:noProof/>
          <w:vertAlign w:val="superscript"/>
        </w:rPr>
        <mc:AlternateContent>
          <mc:Choice Requires="wps">
            <w:drawing>
              <wp:anchor distT="0" distB="0" distL="114300" distR="114300" simplePos="0" relativeHeight="251657216" behindDoc="0" locked="0" layoutInCell="1" allowOverlap="1" wp14:anchorId="2E91DC38" wp14:editId="5D52219F">
                <wp:simplePos x="0" y="0"/>
                <wp:positionH relativeFrom="margin">
                  <wp:align>right</wp:align>
                </wp:positionH>
                <wp:positionV relativeFrom="paragraph">
                  <wp:posOffset>24861</wp:posOffset>
                </wp:positionV>
                <wp:extent cx="1689735" cy="3734440"/>
                <wp:effectExtent l="0" t="0" r="5715" b="0"/>
                <wp:wrapNone/>
                <wp:docPr id="1465288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373444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A7A3A" w14:textId="72E1E079" w:rsidR="00155EDD" w:rsidRDefault="00581C3A" w:rsidP="001F407A">
                            <w:pPr>
                              <w:pStyle w:val="IPETUNJUKCITASI"/>
                            </w:pPr>
                            <w:r w:rsidRPr="000C71C5">
                              <w:rPr>
                                <w:b/>
                                <w:bCs/>
                              </w:rPr>
                              <w:t>Citation (APA):</w:t>
                            </w:r>
                            <w:r w:rsidRPr="000C71C5">
                              <w:t xml:space="preserve"> </w:t>
                            </w:r>
                            <w:r w:rsidRPr="000C71C5">
                              <w:br/>
                            </w:r>
                            <w:r w:rsidR="00722EE9" w:rsidRPr="000C71C5">
                              <w:t>W</w:t>
                            </w:r>
                            <w:r w:rsidR="00A14380" w:rsidRPr="000C71C5">
                              <w:t>idiyanto</w:t>
                            </w:r>
                            <w:r w:rsidR="001F407A" w:rsidRPr="000C71C5">
                              <w:t xml:space="preserve">, </w:t>
                            </w:r>
                            <w:r w:rsidR="00A14380" w:rsidRPr="000C71C5">
                              <w:t>N</w:t>
                            </w:r>
                            <w:r w:rsidR="00722EE9" w:rsidRPr="000C71C5">
                              <w:t>.</w:t>
                            </w:r>
                            <w:r w:rsidR="00A14380" w:rsidRPr="000C71C5">
                              <w:t>, Widyaningsih, R., Suhartapa, S.</w:t>
                            </w:r>
                            <w:r w:rsidR="001F407A" w:rsidRPr="000C71C5">
                              <w:t xml:space="preserve"> (2023). </w:t>
                            </w:r>
                            <w:r w:rsidR="00A14380" w:rsidRPr="000C71C5">
                              <w:t xml:space="preserve">Contesting </w:t>
                            </w:r>
                            <w:r w:rsidR="00A65399" w:rsidRPr="000C71C5">
                              <w:t>identity through the market</w:t>
                            </w:r>
                            <w:r w:rsidR="00A14380" w:rsidRPr="000C71C5">
                              <w:t xml:space="preserve">: Tourism and </w:t>
                            </w:r>
                            <w:r w:rsidR="00A65399" w:rsidRPr="000C71C5">
                              <w:t xml:space="preserve">indigenous movement </w:t>
                            </w:r>
                            <w:r w:rsidR="00A14380" w:rsidRPr="000C71C5">
                              <w:t>in Kasepuhan Ciptagelar, West Java</w:t>
                            </w:r>
                            <w:r w:rsidR="001F407A" w:rsidRPr="000C71C5">
                              <w:t xml:space="preserve">. </w:t>
                            </w:r>
                            <w:r w:rsidR="001F407A" w:rsidRPr="000C71C5">
                              <w:rPr>
                                <w:i/>
                                <w:iCs/>
                              </w:rPr>
                              <w:t>Ibda': Jurnal Kajian Islam dan Budaya</w:t>
                            </w:r>
                            <w:r w:rsidR="001F407A" w:rsidRPr="000C71C5">
                              <w:t xml:space="preserve">, </w:t>
                            </w:r>
                            <w:r w:rsidR="001F407A" w:rsidRPr="000C71C5">
                              <w:rPr>
                                <w:i/>
                                <w:iCs/>
                              </w:rPr>
                              <w:t>21</w:t>
                            </w:r>
                            <w:r w:rsidR="001F407A" w:rsidRPr="000C71C5">
                              <w:t xml:space="preserve">(1), </w:t>
                            </w:r>
                            <w:r w:rsidR="000C71C5" w:rsidRPr="000C71C5">
                              <w:t>3</w:t>
                            </w:r>
                            <w:r w:rsidR="00FB4E5B" w:rsidRPr="000C71C5">
                              <w:t>7</w:t>
                            </w:r>
                            <w:r w:rsidR="001F407A" w:rsidRPr="000C71C5">
                              <w:t>-</w:t>
                            </w:r>
                            <w:r w:rsidR="000C71C5" w:rsidRPr="000C71C5">
                              <w:t>5</w:t>
                            </w:r>
                            <w:r w:rsidR="00187690">
                              <w:t>6</w:t>
                            </w:r>
                            <w:r w:rsidR="001F407A" w:rsidRPr="000C71C5">
                              <w:t>.</w:t>
                            </w:r>
                            <w:r w:rsidR="000C71C5" w:rsidRPr="000C71C5">
                              <w:t xml:space="preserve"> </w:t>
                            </w:r>
                            <w:hyperlink r:id="rId8" w:history="1">
                              <w:r w:rsidR="00155EDD" w:rsidRPr="00155EDD">
                                <w:rPr>
                                  <w:rStyle w:val="Hyperlink"/>
                                  <w:color w:val="auto"/>
                                  <w:u w:val="none"/>
                                </w:rPr>
                                <w:t>https://doi.org/10.24090/</w:t>
                              </w:r>
                            </w:hyperlink>
                          </w:p>
                          <w:p w14:paraId="56017E7E" w14:textId="755C4E73" w:rsidR="001F407A" w:rsidRPr="000C71C5" w:rsidRDefault="000C71C5" w:rsidP="001F407A">
                            <w:pPr>
                              <w:pStyle w:val="IPETUNJUKCITASI"/>
                            </w:pPr>
                            <w:r w:rsidRPr="000C71C5">
                              <w:t>ibda.v21i1.7781</w:t>
                            </w:r>
                            <w:r>
                              <w:t xml:space="preserve"> </w:t>
                            </w:r>
                            <w:r w:rsidRPr="000C71C5">
                              <w:t xml:space="preserve"> </w:t>
                            </w:r>
                          </w:p>
                          <w:p w14:paraId="125E9326" w14:textId="77777777" w:rsidR="001F407A" w:rsidRPr="00FB4E5B" w:rsidRDefault="001F407A" w:rsidP="001F407A">
                            <w:pPr>
                              <w:pStyle w:val="IPETUNJUKCITASI"/>
                            </w:pPr>
                          </w:p>
                          <w:p w14:paraId="513FD772" w14:textId="0FE3474F" w:rsidR="001F407A" w:rsidRPr="000C71C5" w:rsidRDefault="001F407A" w:rsidP="001F407A">
                            <w:pPr>
                              <w:pStyle w:val="IPETUNJUKCITASI"/>
                            </w:pPr>
                            <w:r w:rsidRPr="000C71C5">
                              <w:t xml:space="preserve">Submitted: </w:t>
                            </w:r>
                            <w:r w:rsidR="00302FC8">
                              <w:t>Xxx</w:t>
                            </w:r>
                            <w:r w:rsidRPr="000C71C5">
                              <w:t xml:space="preserve"> </w:t>
                            </w:r>
                            <w:r w:rsidR="00302FC8">
                              <w:t>x</w:t>
                            </w:r>
                            <w:r w:rsidRPr="000C71C5">
                              <w:t>, 202</w:t>
                            </w:r>
                            <w:r w:rsidR="000C71C5" w:rsidRPr="000C71C5">
                              <w:t>3</w:t>
                            </w:r>
                          </w:p>
                          <w:p w14:paraId="19390490" w14:textId="58962BA5" w:rsidR="001F407A" w:rsidRPr="000C71C5" w:rsidRDefault="001F407A" w:rsidP="001F407A">
                            <w:pPr>
                              <w:pStyle w:val="IPETUNJUKCITASI"/>
                            </w:pPr>
                            <w:r w:rsidRPr="000C71C5">
                              <w:t xml:space="preserve">Accepted: </w:t>
                            </w:r>
                            <w:r w:rsidR="00302FC8">
                              <w:t>Xxx</w:t>
                            </w:r>
                            <w:r w:rsidRPr="000C71C5">
                              <w:t xml:space="preserve"> </w:t>
                            </w:r>
                            <w:r w:rsidR="00302FC8">
                              <w:t>x</w:t>
                            </w:r>
                            <w:r w:rsidRPr="000C71C5">
                              <w:t>, 2023</w:t>
                            </w:r>
                          </w:p>
                          <w:p w14:paraId="3B70BB1D" w14:textId="4F50B6B2" w:rsidR="001F407A" w:rsidRPr="00FB4E5B" w:rsidRDefault="001F407A" w:rsidP="001F407A">
                            <w:pPr>
                              <w:pStyle w:val="IPETUNJUKCITASI"/>
                            </w:pPr>
                            <w:r w:rsidRPr="000C71C5">
                              <w:t xml:space="preserve">Published: </w:t>
                            </w:r>
                            <w:r w:rsidR="00302FC8">
                              <w:t>Xxx</w:t>
                            </w:r>
                            <w:r w:rsidRPr="000C71C5">
                              <w:t xml:space="preserve"> </w:t>
                            </w:r>
                            <w:r w:rsidR="00302FC8">
                              <w:t>x</w:t>
                            </w:r>
                            <w:r w:rsidRPr="000C71C5">
                              <w:t>, 2023</w:t>
                            </w:r>
                          </w:p>
                          <w:p w14:paraId="6EC72737" w14:textId="77777777" w:rsidR="001F407A" w:rsidRPr="00FB4E5B" w:rsidRDefault="001F407A" w:rsidP="001F407A">
                            <w:pPr>
                              <w:pStyle w:val="IPETUNJUKCITASI"/>
                            </w:pPr>
                            <w:r w:rsidRPr="00FB4E5B">
                              <w:t xml:space="preserve"> </w:t>
                            </w:r>
                          </w:p>
                          <w:p w14:paraId="69386775" w14:textId="189E75ED" w:rsidR="00C9613E" w:rsidRPr="00FB4E5B" w:rsidRDefault="00C9613E" w:rsidP="001F407A">
                            <w:pPr>
                              <w:spacing w:after="0" w:line="240" w:lineRule="auto"/>
                              <w:rPr>
                                <w:spacing w:val="-6"/>
                                <w:sz w:val="18"/>
                                <w:szCs w:val="18"/>
                                <w:lang w:val="en-US"/>
                              </w:rPr>
                            </w:pPr>
                            <w:r w:rsidRPr="00FB4E5B">
                              <w:rPr>
                                <w:spacing w:val="-6"/>
                                <w:sz w:val="18"/>
                                <w:szCs w:val="18"/>
                                <w:lang w:val="en-US"/>
                              </w:rPr>
                              <w:t>Copyright © 2023 Author</w:t>
                            </w:r>
                            <w:r w:rsidR="000C71C5">
                              <w:rPr>
                                <w:spacing w:val="-6"/>
                                <w:sz w:val="18"/>
                                <w:szCs w:val="18"/>
                                <w:lang w:val="en-US"/>
                              </w:rPr>
                              <w:t>s</w:t>
                            </w:r>
                          </w:p>
                          <w:p w14:paraId="33E5E4B9" w14:textId="77777777" w:rsidR="00C9613E" w:rsidRPr="00FB4E5B" w:rsidRDefault="00C9613E" w:rsidP="001F407A">
                            <w:pPr>
                              <w:spacing w:after="0" w:line="240" w:lineRule="auto"/>
                              <w:rPr>
                                <w:spacing w:val="-6"/>
                                <w:sz w:val="18"/>
                                <w:szCs w:val="18"/>
                                <w:lang w:val="en-US"/>
                              </w:rPr>
                            </w:pPr>
                          </w:p>
                          <w:p w14:paraId="1584524B" w14:textId="77777777" w:rsidR="001F407A" w:rsidRPr="00FB4E5B" w:rsidRDefault="001F407A" w:rsidP="001F407A">
                            <w:pPr>
                              <w:spacing w:after="0" w:line="240" w:lineRule="auto"/>
                              <w:rPr>
                                <w:spacing w:val="-6"/>
                                <w:sz w:val="18"/>
                                <w:szCs w:val="18"/>
                              </w:rPr>
                            </w:pPr>
                            <w:r w:rsidRPr="00FB4E5B">
                              <w:rPr>
                                <w:spacing w:val="-6"/>
                                <w:sz w:val="18"/>
                                <w:szCs w:val="18"/>
                              </w:rPr>
                              <w:t>Submitted for possible open access publication under the terms and conditions of the Creative Commons Attribution-ShareAlike 4.0 International License.</w:t>
                            </w:r>
                          </w:p>
                          <w:p w14:paraId="1055CCDC" w14:textId="77777777" w:rsidR="001F407A" w:rsidRPr="00FB4E5B" w:rsidRDefault="001F407A" w:rsidP="001F407A">
                            <w:pPr>
                              <w:spacing w:after="0" w:line="240" w:lineRule="auto"/>
                              <w:rPr>
                                <w:spacing w:val="-6"/>
                              </w:rPr>
                            </w:pPr>
                          </w:p>
                          <w:p w14:paraId="46A0BD95" w14:textId="483AA63D" w:rsidR="00581C3A" w:rsidRPr="002E6F93" w:rsidRDefault="00281757" w:rsidP="001F407A">
                            <w:pPr>
                              <w:spacing w:after="0" w:line="240" w:lineRule="auto"/>
                              <w:rPr>
                                <w:spacing w:val="-6"/>
                                <w:sz w:val="18"/>
                                <w:szCs w:val="18"/>
                              </w:rPr>
                            </w:pPr>
                            <w:r w:rsidRPr="00FB4E5B">
                              <w:rPr>
                                <w:noProof/>
                              </w:rPr>
                              <w:drawing>
                                <wp:inline distT="0" distB="0" distL="0" distR="0" wp14:anchorId="441DC608" wp14:editId="159D2254">
                                  <wp:extent cx="838200" cy="295275"/>
                                  <wp:effectExtent l="0" t="0" r="0" b="0"/>
                                  <wp:docPr id="1895269717" name="Picture 189526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DC38" id="Rectangle 7" o:spid="_x0000_s1026" style="position:absolute;left:0;text-align:left;margin-left:81.85pt;margin-top:1.95pt;width:133.05pt;height:29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" fillcolor="#e7e6e6" stroked="f">
                <v:textbox>
                  <w:txbxContent>
                    <w:p w14:paraId="713A7A3A" w14:textId="72E1E079" w:rsidR="00155EDD" w:rsidRDefault="00581C3A" w:rsidP="001F407A">
                      <w:pPr>
                        <w:pStyle w:val="IPETUNJUKCITASI"/>
                      </w:pPr>
                      <w:r w:rsidRPr="000C71C5">
                        <w:rPr>
                          <w:b/>
                          <w:bCs/>
                        </w:rPr>
                        <w:t>Citation (APA):</w:t>
                      </w:r>
                      <w:r w:rsidRPr="000C71C5">
                        <w:t xml:space="preserve"> </w:t>
                      </w:r>
                      <w:r w:rsidRPr="000C71C5">
                        <w:br/>
                      </w:r>
                      <w:r w:rsidR="00722EE9" w:rsidRPr="000C71C5">
                        <w:t>W</w:t>
                      </w:r>
                      <w:r w:rsidR="00A14380" w:rsidRPr="000C71C5">
                        <w:t>idiyanto</w:t>
                      </w:r>
                      <w:r w:rsidR="001F407A" w:rsidRPr="000C71C5">
                        <w:t xml:space="preserve">, </w:t>
                      </w:r>
                      <w:r w:rsidR="00A14380" w:rsidRPr="000C71C5">
                        <w:t>N</w:t>
                      </w:r>
                      <w:r w:rsidR="00722EE9" w:rsidRPr="000C71C5">
                        <w:t>.</w:t>
                      </w:r>
                      <w:r w:rsidR="00A14380" w:rsidRPr="000C71C5">
                        <w:t>, Widyaningsih, R., Suhartapa, S.</w:t>
                      </w:r>
                      <w:r w:rsidR="001F407A" w:rsidRPr="000C71C5">
                        <w:t xml:space="preserve"> (2023). </w:t>
                      </w:r>
                      <w:r w:rsidR="00A14380" w:rsidRPr="000C71C5">
                        <w:t xml:space="preserve">Contesting </w:t>
                      </w:r>
                      <w:r w:rsidR="00A65399" w:rsidRPr="000C71C5">
                        <w:t>identity through the market</w:t>
                      </w:r>
                      <w:r w:rsidR="00A14380" w:rsidRPr="000C71C5">
                        <w:t xml:space="preserve">: Tourism and </w:t>
                      </w:r>
                      <w:r w:rsidR="00A65399" w:rsidRPr="000C71C5">
                        <w:t xml:space="preserve">indigenous movement </w:t>
                      </w:r>
                      <w:r w:rsidR="00A14380" w:rsidRPr="000C71C5">
                        <w:t>in Kasepuhan Ciptagelar, West Java</w:t>
                      </w:r>
                      <w:r w:rsidR="001F407A" w:rsidRPr="000C71C5">
                        <w:t xml:space="preserve">. </w:t>
                      </w:r>
                      <w:r w:rsidR="001F407A" w:rsidRPr="000C71C5">
                        <w:rPr>
                          <w:i/>
                          <w:iCs/>
                        </w:rPr>
                        <w:t>Ibda': Jurnal Kajian Islam dan Budaya</w:t>
                      </w:r>
                      <w:r w:rsidR="001F407A" w:rsidRPr="000C71C5">
                        <w:t xml:space="preserve">, </w:t>
                      </w:r>
                      <w:r w:rsidR="001F407A" w:rsidRPr="000C71C5">
                        <w:rPr>
                          <w:i/>
                          <w:iCs/>
                        </w:rPr>
                        <w:t>21</w:t>
                      </w:r>
                      <w:r w:rsidR="001F407A" w:rsidRPr="000C71C5">
                        <w:t xml:space="preserve">(1), </w:t>
                      </w:r>
                      <w:r w:rsidR="000C71C5" w:rsidRPr="000C71C5">
                        <w:t>3</w:t>
                      </w:r>
                      <w:r w:rsidR="00FB4E5B" w:rsidRPr="000C71C5">
                        <w:t>7</w:t>
                      </w:r>
                      <w:r w:rsidR="001F407A" w:rsidRPr="000C71C5">
                        <w:t>-</w:t>
                      </w:r>
                      <w:r w:rsidR="000C71C5" w:rsidRPr="000C71C5">
                        <w:t>5</w:t>
                      </w:r>
                      <w:r w:rsidR="00187690">
                        <w:t>6</w:t>
                      </w:r>
                      <w:r w:rsidR="001F407A" w:rsidRPr="000C71C5">
                        <w:t>.</w:t>
                      </w:r>
                      <w:r w:rsidR="000C71C5" w:rsidRPr="000C71C5">
                        <w:t xml:space="preserve"> </w:t>
                      </w:r>
                      <w:hyperlink r:id="rId10" w:history="1">
                        <w:r w:rsidR="00155EDD" w:rsidRPr="00155EDD">
                          <w:rPr>
                            <w:rStyle w:val="Hyperlink"/>
                            <w:color w:val="auto"/>
                            <w:u w:val="none"/>
                          </w:rPr>
                          <w:t>https://doi.org/10.24090/</w:t>
                        </w:r>
                      </w:hyperlink>
                    </w:p>
                    <w:p w14:paraId="56017E7E" w14:textId="755C4E73" w:rsidR="001F407A" w:rsidRPr="000C71C5" w:rsidRDefault="000C71C5" w:rsidP="001F407A">
                      <w:pPr>
                        <w:pStyle w:val="IPETUNJUKCITASI"/>
                      </w:pPr>
                      <w:r w:rsidRPr="000C71C5">
                        <w:t>ibda.v21i1.7781</w:t>
                      </w:r>
                      <w:r>
                        <w:t xml:space="preserve"> </w:t>
                      </w:r>
                      <w:r w:rsidRPr="000C71C5">
                        <w:t xml:space="preserve"> </w:t>
                      </w:r>
                    </w:p>
                    <w:p w14:paraId="125E9326" w14:textId="77777777" w:rsidR="001F407A" w:rsidRPr="00FB4E5B" w:rsidRDefault="001F407A" w:rsidP="001F407A">
                      <w:pPr>
                        <w:pStyle w:val="IPETUNJUKCITASI"/>
                      </w:pPr>
                    </w:p>
                    <w:p w14:paraId="513FD772" w14:textId="0FE3474F" w:rsidR="001F407A" w:rsidRPr="000C71C5" w:rsidRDefault="001F407A" w:rsidP="001F407A">
                      <w:pPr>
                        <w:pStyle w:val="IPETUNJUKCITASI"/>
                      </w:pPr>
                      <w:r w:rsidRPr="000C71C5">
                        <w:t xml:space="preserve">Submitted: </w:t>
                      </w:r>
                      <w:r w:rsidR="00302FC8">
                        <w:t>Xxx</w:t>
                      </w:r>
                      <w:r w:rsidRPr="000C71C5">
                        <w:t xml:space="preserve"> </w:t>
                      </w:r>
                      <w:r w:rsidR="00302FC8">
                        <w:t>x</w:t>
                      </w:r>
                      <w:r w:rsidRPr="000C71C5">
                        <w:t>, 202</w:t>
                      </w:r>
                      <w:r w:rsidR="000C71C5" w:rsidRPr="000C71C5">
                        <w:t>3</w:t>
                      </w:r>
                    </w:p>
                    <w:p w14:paraId="19390490" w14:textId="58962BA5" w:rsidR="001F407A" w:rsidRPr="000C71C5" w:rsidRDefault="001F407A" w:rsidP="001F407A">
                      <w:pPr>
                        <w:pStyle w:val="IPETUNJUKCITASI"/>
                      </w:pPr>
                      <w:r w:rsidRPr="000C71C5">
                        <w:t xml:space="preserve">Accepted: </w:t>
                      </w:r>
                      <w:r w:rsidR="00302FC8">
                        <w:t>Xxx</w:t>
                      </w:r>
                      <w:r w:rsidRPr="000C71C5">
                        <w:t xml:space="preserve"> </w:t>
                      </w:r>
                      <w:r w:rsidR="00302FC8">
                        <w:t>x</w:t>
                      </w:r>
                      <w:r w:rsidRPr="000C71C5">
                        <w:t>, 2023</w:t>
                      </w:r>
                    </w:p>
                    <w:p w14:paraId="3B70BB1D" w14:textId="4F50B6B2" w:rsidR="001F407A" w:rsidRPr="00FB4E5B" w:rsidRDefault="001F407A" w:rsidP="001F407A">
                      <w:pPr>
                        <w:pStyle w:val="IPETUNJUKCITASI"/>
                      </w:pPr>
                      <w:r w:rsidRPr="000C71C5">
                        <w:t xml:space="preserve">Published: </w:t>
                      </w:r>
                      <w:r w:rsidR="00302FC8">
                        <w:t>Xxx</w:t>
                      </w:r>
                      <w:r w:rsidRPr="000C71C5">
                        <w:t xml:space="preserve"> </w:t>
                      </w:r>
                      <w:r w:rsidR="00302FC8">
                        <w:t>x</w:t>
                      </w:r>
                      <w:r w:rsidRPr="000C71C5">
                        <w:t>, 2023</w:t>
                      </w:r>
                    </w:p>
                    <w:p w14:paraId="6EC72737" w14:textId="77777777" w:rsidR="001F407A" w:rsidRPr="00FB4E5B" w:rsidRDefault="001F407A" w:rsidP="001F407A">
                      <w:pPr>
                        <w:pStyle w:val="IPETUNJUKCITASI"/>
                      </w:pPr>
                      <w:r w:rsidRPr="00FB4E5B">
                        <w:t xml:space="preserve"> </w:t>
                      </w:r>
                    </w:p>
                    <w:p w14:paraId="69386775" w14:textId="189E75ED" w:rsidR="00C9613E" w:rsidRPr="00FB4E5B" w:rsidRDefault="00C9613E" w:rsidP="001F407A">
                      <w:pPr>
                        <w:spacing w:after="0" w:line="240" w:lineRule="auto"/>
                        <w:rPr>
                          <w:spacing w:val="-6"/>
                          <w:sz w:val="18"/>
                          <w:szCs w:val="18"/>
                          <w:lang w:val="en-US"/>
                        </w:rPr>
                      </w:pPr>
                      <w:r w:rsidRPr="00FB4E5B">
                        <w:rPr>
                          <w:spacing w:val="-6"/>
                          <w:sz w:val="18"/>
                          <w:szCs w:val="18"/>
                          <w:lang w:val="en-US"/>
                        </w:rPr>
                        <w:t>Copyright © 2023 Author</w:t>
                      </w:r>
                      <w:r w:rsidR="000C71C5">
                        <w:rPr>
                          <w:spacing w:val="-6"/>
                          <w:sz w:val="18"/>
                          <w:szCs w:val="18"/>
                          <w:lang w:val="en-US"/>
                        </w:rPr>
                        <w:t>s</w:t>
                      </w:r>
                    </w:p>
                    <w:p w14:paraId="33E5E4B9" w14:textId="77777777" w:rsidR="00C9613E" w:rsidRPr="00FB4E5B" w:rsidRDefault="00C9613E" w:rsidP="001F407A">
                      <w:pPr>
                        <w:spacing w:after="0" w:line="240" w:lineRule="auto"/>
                        <w:rPr>
                          <w:spacing w:val="-6"/>
                          <w:sz w:val="18"/>
                          <w:szCs w:val="18"/>
                          <w:lang w:val="en-US"/>
                        </w:rPr>
                      </w:pPr>
                    </w:p>
                    <w:p w14:paraId="1584524B" w14:textId="77777777" w:rsidR="001F407A" w:rsidRPr="00FB4E5B" w:rsidRDefault="001F407A" w:rsidP="001F407A">
                      <w:pPr>
                        <w:spacing w:after="0" w:line="240" w:lineRule="auto"/>
                        <w:rPr>
                          <w:spacing w:val="-6"/>
                          <w:sz w:val="18"/>
                          <w:szCs w:val="18"/>
                        </w:rPr>
                      </w:pPr>
                      <w:r w:rsidRPr="00FB4E5B">
                        <w:rPr>
                          <w:spacing w:val="-6"/>
                          <w:sz w:val="18"/>
                          <w:szCs w:val="18"/>
                        </w:rPr>
                        <w:t>Submitted for possible open access publication under the terms and conditions of the Creative Commons Attribution-ShareAlike 4.0 International License.</w:t>
                      </w:r>
                    </w:p>
                    <w:p w14:paraId="1055CCDC" w14:textId="77777777" w:rsidR="001F407A" w:rsidRPr="00FB4E5B" w:rsidRDefault="001F407A" w:rsidP="001F407A">
                      <w:pPr>
                        <w:spacing w:after="0" w:line="240" w:lineRule="auto"/>
                        <w:rPr>
                          <w:spacing w:val="-6"/>
                        </w:rPr>
                      </w:pPr>
                    </w:p>
                    <w:p w14:paraId="46A0BD95" w14:textId="483AA63D" w:rsidR="00581C3A" w:rsidRPr="002E6F93" w:rsidRDefault="00281757" w:rsidP="001F407A">
                      <w:pPr>
                        <w:spacing w:after="0" w:line="240" w:lineRule="auto"/>
                        <w:rPr>
                          <w:spacing w:val="-6"/>
                          <w:sz w:val="18"/>
                          <w:szCs w:val="18"/>
                        </w:rPr>
                      </w:pPr>
                      <w:r w:rsidRPr="00FB4E5B">
                        <w:rPr>
                          <w:noProof/>
                        </w:rPr>
                        <w:drawing>
                          <wp:inline distT="0" distB="0" distL="0" distR="0" wp14:anchorId="441DC608" wp14:editId="159D2254">
                            <wp:extent cx="838200" cy="295275"/>
                            <wp:effectExtent l="0" t="0" r="0" b="0"/>
                            <wp:docPr id="1895269717" name="Picture 189526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xbxContent>
                </v:textbox>
                <w10:wrap anchorx="margin"/>
              </v:rect>
            </w:pict>
          </mc:Fallback>
        </mc:AlternateContent>
      </w:r>
      <w:r w:rsidR="007B4288" w:rsidRPr="007B4288">
        <w:rPr>
          <w:b/>
          <w:noProof/>
        </w:rPr>
        <w:t>Abstract:</w:t>
      </w:r>
      <w:r w:rsidR="007B4288">
        <w:rPr>
          <w:noProof/>
        </w:rPr>
        <w:t xml:space="preserve"> </w:t>
      </w:r>
      <w:r w:rsidR="009F330B">
        <w:rPr>
          <w:noProof/>
        </w:rPr>
        <w:t>A</w:t>
      </w:r>
      <w:r w:rsidR="009F330B" w:rsidRPr="009F330B">
        <w:rPr>
          <w:noProof/>
        </w:rPr>
        <w:t>bstract with a minimum length of 180</w:t>
      </w:r>
      <w:r w:rsidR="009F330B">
        <w:rPr>
          <w:noProof/>
        </w:rPr>
        <w:t>-</w:t>
      </w:r>
      <w:r w:rsidR="009F330B" w:rsidRPr="009F330B">
        <w:rPr>
          <w:noProof/>
        </w:rPr>
        <w:t xml:space="preserve">200 words contains the background, </w:t>
      </w:r>
      <w:r w:rsidR="009F330B">
        <w:rPr>
          <w:noProof/>
        </w:rPr>
        <w:t xml:space="preserve">aims, </w:t>
      </w:r>
      <w:r w:rsidR="009F330B" w:rsidRPr="009F330B">
        <w:rPr>
          <w:noProof/>
        </w:rPr>
        <w:t xml:space="preserve">research methods, results and analysis, and conclusions. The abstract written in </w:t>
      </w:r>
      <w:r w:rsidR="004E1E8A">
        <w:rPr>
          <w:noProof/>
        </w:rPr>
        <w:t>9</w:t>
      </w:r>
      <w:r w:rsidR="004E1E8A" w:rsidRPr="009F330B">
        <w:rPr>
          <w:noProof/>
        </w:rPr>
        <w:t>pt</w:t>
      </w:r>
      <w:r w:rsidR="004E1E8A">
        <w:rPr>
          <w:noProof/>
        </w:rPr>
        <w:t xml:space="preserve"> </w:t>
      </w:r>
      <w:r w:rsidR="009F330B">
        <w:rPr>
          <w:noProof/>
        </w:rPr>
        <w:t>Cambria typeface</w:t>
      </w:r>
      <w:r w:rsidR="009F330B" w:rsidRPr="009F330B">
        <w:rPr>
          <w:noProof/>
        </w:rPr>
        <w:t xml:space="preserve">.  The abstract as much as possible uses positive sentences. </w:t>
      </w:r>
      <w:r w:rsidR="005B61E7" w:rsidRPr="005B61E7">
        <w:rPr>
          <w:i/>
          <w:iCs/>
          <w:noProof/>
        </w:rPr>
        <w:t>I</w:t>
      </w:r>
      <w:r w:rsidR="009F330B" w:rsidRPr="005B61E7">
        <w:rPr>
          <w:i/>
          <w:iCs/>
          <w:noProof/>
        </w:rPr>
        <w:t>ntroduction</w:t>
      </w:r>
      <w:r w:rsidR="009F330B" w:rsidRPr="009F330B">
        <w:rPr>
          <w:noProof/>
        </w:rPr>
        <w:t xml:space="preserve"> </w:t>
      </w:r>
      <w:r w:rsidR="003B59B4">
        <w:rPr>
          <w:noProof/>
        </w:rPr>
        <w:t xml:space="preserve">and </w:t>
      </w:r>
      <w:r w:rsidR="003B59B4" w:rsidRPr="003B59B4">
        <w:rPr>
          <w:i/>
          <w:iCs/>
          <w:noProof/>
        </w:rPr>
        <w:t>aims</w:t>
      </w:r>
      <w:r w:rsidR="003B59B4">
        <w:rPr>
          <w:noProof/>
        </w:rPr>
        <w:t xml:space="preserve"> </w:t>
      </w:r>
      <w:r w:rsidR="009F330B" w:rsidRPr="009F330B">
        <w:rPr>
          <w:noProof/>
        </w:rPr>
        <w:t xml:space="preserve">emphasizes the urgency of the research carried out. </w:t>
      </w:r>
      <w:r w:rsidR="005B61E7" w:rsidRPr="005B61E7">
        <w:rPr>
          <w:i/>
          <w:iCs/>
          <w:noProof/>
        </w:rPr>
        <w:t>M</w:t>
      </w:r>
      <w:r w:rsidR="009F330B" w:rsidRPr="005B61E7">
        <w:rPr>
          <w:i/>
          <w:iCs/>
          <w:noProof/>
        </w:rPr>
        <w:t>ethod</w:t>
      </w:r>
      <w:r w:rsidR="009F330B" w:rsidRPr="009F330B">
        <w:rPr>
          <w:noProof/>
        </w:rPr>
        <w:t xml:space="preserve"> </w:t>
      </w:r>
      <w:r w:rsidR="005B61E7">
        <w:rPr>
          <w:noProof/>
        </w:rPr>
        <w:t>describes</w:t>
      </w:r>
      <w:r w:rsidR="009F330B" w:rsidRPr="009F330B">
        <w:rPr>
          <w:noProof/>
        </w:rPr>
        <w:t xml:space="preserve"> the research method carried out. </w:t>
      </w:r>
      <w:r w:rsidR="005B61E7">
        <w:rPr>
          <w:noProof/>
        </w:rPr>
        <w:t xml:space="preserve">It </w:t>
      </w:r>
      <w:r w:rsidR="009F330B" w:rsidRPr="009F330B">
        <w:rPr>
          <w:noProof/>
        </w:rPr>
        <w:t xml:space="preserve">may include the theory used to perform the analysis. </w:t>
      </w:r>
      <w:r w:rsidR="005B61E7" w:rsidRPr="005B61E7">
        <w:rPr>
          <w:i/>
          <w:iCs/>
          <w:noProof/>
        </w:rPr>
        <w:t>R</w:t>
      </w:r>
      <w:r w:rsidR="009F330B" w:rsidRPr="005B61E7">
        <w:rPr>
          <w:i/>
          <w:iCs/>
          <w:noProof/>
        </w:rPr>
        <w:t>esults</w:t>
      </w:r>
      <w:r w:rsidR="009F330B" w:rsidRPr="009F330B">
        <w:rPr>
          <w:noProof/>
        </w:rPr>
        <w:t xml:space="preserve"> </w:t>
      </w:r>
      <w:r w:rsidR="005B61E7">
        <w:rPr>
          <w:noProof/>
        </w:rPr>
        <w:t xml:space="preserve">shows and </w:t>
      </w:r>
      <w:r w:rsidR="009F330B" w:rsidRPr="009F330B">
        <w:rPr>
          <w:noProof/>
        </w:rPr>
        <w:t xml:space="preserve">describe the </w:t>
      </w:r>
      <w:r w:rsidR="005B61E7">
        <w:rPr>
          <w:noProof/>
        </w:rPr>
        <w:t>data</w:t>
      </w:r>
      <w:r w:rsidR="009F330B" w:rsidRPr="009F330B">
        <w:rPr>
          <w:noProof/>
        </w:rPr>
        <w:t xml:space="preserve">. </w:t>
      </w:r>
      <w:r w:rsidR="00FB4F40" w:rsidRPr="00FB4F40">
        <w:rPr>
          <w:i/>
          <w:iCs/>
          <w:noProof/>
        </w:rPr>
        <w:t>A</w:t>
      </w:r>
      <w:r w:rsidR="009F330B" w:rsidRPr="00FB4F40">
        <w:rPr>
          <w:i/>
          <w:iCs/>
          <w:noProof/>
        </w:rPr>
        <w:t>nalysis and discussion</w:t>
      </w:r>
      <w:r w:rsidR="009F330B" w:rsidRPr="009F330B">
        <w:rPr>
          <w:noProof/>
        </w:rPr>
        <w:t xml:space="preserve"> compare the results with related theories or </w:t>
      </w:r>
      <w:r w:rsidR="00FB4F40">
        <w:rPr>
          <w:noProof/>
        </w:rPr>
        <w:t xml:space="preserve">previous related </w:t>
      </w:r>
      <w:r w:rsidR="009F330B" w:rsidRPr="009F330B">
        <w:rPr>
          <w:noProof/>
        </w:rPr>
        <w:t xml:space="preserve">research. </w:t>
      </w:r>
      <w:r w:rsidR="00FB4F40" w:rsidRPr="00FB4F40">
        <w:rPr>
          <w:i/>
          <w:iCs/>
          <w:noProof/>
        </w:rPr>
        <w:t>C</w:t>
      </w:r>
      <w:r w:rsidR="009F330B" w:rsidRPr="00FB4F40">
        <w:rPr>
          <w:i/>
          <w:iCs/>
          <w:noProof/>
        </w:rPr>
        <w:t>onclusion</w:t>
      </w:r>
      <w:r w:rsidR="009F330B" w:rsidRPr="009F330B">
        <w:rPr>
          <w:noProof/>
        </w:rPr>
        <w:t xml:space="preserve"> contains the generalization or new findings that answer the research question(s). </w:t>
      </w:r>
      <w:r w:rsidR="003B59B4">
        <w:rPr>
          <w:noProof/>
        </w:rPr>
        <w:t>Q</w:t>
      </w:r>
      <w:r w:rsidR="009F330B" w:rsidRPr="009F330B">
        <w:rPr>
          <w:noProof/>
        </w:rPr>
        <w:t>uotations or references are not permitted</w:t>
      </w:r>
      <w:r w:rsidR="003B59B4">
        <w:rPr>
          <w:noProof/>
        </w:rPr>
        <w:t xml:space="preserve"> in abstract</w:t>
      </w:r>
      <w:r w:rsidR="009F330B" w:rsidRPr="009F330B">
        <w:rPr>
          <w:noProof/>
        </w:rPr>
        <w:t xml:space="preserve">. The first assessment when the article is submitted to the editorial staff is on the abstract, if the abstract is not convincing, it is possible that the article will not continue to the next process. A good abstract is one that can give an overall picture of the article. Keywords are filled with the main concepts discussed in the article, </w:t>
      </w:r>
      <w:r w:rsidR="007148A4" w:rsidRPr="007148A4">
        <w:rPr>
          <w:noProof/>
        </w:rPr>
        <w:t>arranged in alphabetical order and separated by semicolons</w:t>
      </w:r>
      <w:r w:rsidR="009F330B" w:rsidRPr="009F330B">
        <w:rPr>
          <w:noProof/>
        </w:rPr>
        <w:t xml:space="preserve">. The number of keywords is three </w:t>
      </w:r>
      <w:r w:rsidR="00F657FA">
        <w:rPr>
          <w:noProof/>
        </w:rPr>
        <w:t xml:space="preserve">to </w:t>
      </w:r>
      <w:r w:rsidR="009F330B" w:rsidRPr="009F330B">
        <w:rPr>
          <w:noProof/>
        </w:rPr>
        <w:t>five words</w:t>
      </w:r>
      <w:r w:rsidR="007148A4">
        <w:rPr>
          <w:noProof/>
        </w:rPr>
        <w:t xml:space="preserve"> or phrase</w:t>
      </w:r>
      <w:r w:rsidR="009F330B" w:rsidRPr="009F330B">
        <w:rPr>
          <w:noProof/>
        </w:rPr>
        <w:t>.</w:t>
      </w:r>
      <w:r w:rsidR="007148A4">
        <w:rPr>
          <w:noProof/>
        </w:rPr>
        <w:t xml:space="preserve"> </w:t>
      </w:r>
    </w:p>
    <w:p w14:paraId="7EDB2F40" w14:textId="760D820D" w:rsidR="00CD7910" w:rsidRPr="0063216B" w:rsidRDefault="00142830" w:rsidP="00FD4CC8">
      <w:pPr>
        <w:pStyle w:val="IAKEY"/>
        <w:rPr>
          <w:b w:val="0"/>
          <w:bCs/>
        </w:rPr>
      </w:pPr>
      <w:r w:rsidRPr="0063216B">
        <w:rPr>
          <w:bCs/>
        </w:rPr>
        <w:t xml:space="preserve">Keywords: </w:t>
      </w:r>
      <w:r w:rsidRPr="0063216B">
        <w:rPr>
          <w:bCs/>
        </w:rPr>
        <w:tab/>
      </w:r>
      <w:r w:rsidR="007148A4">
        <w:rPr>
          <w:b w:val="0"/>
          <w:bCs/>
        </w:rPr>
        <w:t>Keyword 1</w:t>
      </w:r>
      <w:r w:rsidR="00760DE0">
        <w:rPr>
          <w:b w:val="0"/>
          <w:bCs/>
        </w:rPr>
        <w:t xml:space="preserve">; </w:t>
      </w:r>
      <w:r w:rsidR="007148A4">
        <w:rPr>
          <w:b w:val="0"/>
          <w:bCs/>
        </w:rPr>
        <w:t>keyword 2</w:t>
      </w:r>
      <w:r w:rsidR="00760DE0">
        <w:rPr>
          <w:b w:val="0"/>
          <w:bCs/>
        </w:rPr>
        <w:t xml:space="preserve">; </w:t>
      </w:r>
      <w:r w:rsidR="007148A4">
        <w:rPr>
          <w:b w:val="0"/>
          <w:bCs/>
        </w:rPr>
        <w:t>keyword 3</w:t>
      </w:r>
      <w:r w:rsidR="00760DE0">
        <w:rPr>
          <w:b w:val="0"/>
          <w:bCs/>
        </w:rPr>
        <w:t>;</w:t>
      </w:r>
      <w:r w:rsidR="00760DE0" w:rsidRPr="00760DE0">
        <w:rPr>
          <w:b w:val="0"/>
          <w:bCs/>
        </w:rPr>
        <w:t xml:space="preserve"> </w:t>
      </w:r>
      <w:r w:rsidR="007148A4">
        <w:rPr>
          <w:b w:val="0"/>
          <w:bCs/>
        </w:rPr>
        <w:t>keyword 4; keyword 5</w:t>
      </w:r>
    </w:p>
    <w:p w14:paraId="39B0B265" w14:textId="77777777" w:rsidR="0034734D" w:rsidRPr="009073CF" w:rsidRDefault="0034734D" w:rsidP="0034734D">
      <w:pPr>
        <w:pStyle w:val="IDAP"/>
        <w:spacing w:before="180"/>
        <w:rPr>
          <w:b w:val="0"/>
          <w:bCs w:val="0"/>
          <w:lang w:val="nl-NL"/>
        </w:rPr>
        <w:sectPr w:rsidR="0034734D" w:rsidRPr="009073CF" w:rsidSect="004704AA">
          <w:headerReference w:type="even" r:id="rId11"/>
          <w:headerReference w:type="default" r:id="rId12"/>
          <w:footerReference w:type="even" r:id="rId13"/>
          <w:footerReference w:type="default" r:id="rId14"/>
          <w:footnotePr>
            <w:numRestart w:val="eachSect"/>
          </w:footnotePr>
          <w:pgSz w:w="9979" w:h="14181" w:code="132"/>
          <w:pgMar w:top="1758" w:right="1588" w:bottom="1814" w:left="1588" w:header="1247" w:footer="1134" w:gutter="0"/>
          <w:pgNumType w:start="37"/>
          <w:cols w:space="720"/>
          <w:docGrid w:linePitch="360"/>
        </w:sectPr>
      </w:pPr>
    </w:p>
    <w:p w14:paraId="4AB8A82E" w14:textId="77777777" w:rsidR="00142830" w:rsidRPr="0063216B" w:rsidRDefault="001C357E" w:rsidP="0063216B">
      <w:pPr>
        <w:pStyle w:val="I-POINT"/>
      </w:pPr>
      <w:r>
        <w:rPr>
          <w:lang w:val="en-US"/>
        </w:rPr>
        <w:lastRenderedPageBreak/>
        <w:t>A.</w:t>
      </w:r>
      <w:r>
        <w:rPr>
          <w:lang w:val="en-US"/>
        </w:rPr>
        <w:tab/>
      </w:r>
      <w:r w:rsidR="00A8781C">
        <w:t>Introduction</w:t>
      </w:r>
      <w:r w:rsidR="00142830" w:rsidRPr="0063216B">
        <w:t xml:space="preserve"> </w:t>
      </w:r>
    </w:p>
    <w:p w14:paraId="3658BD8E" w14:textId="3040A522" w:rsidR="00A14380" w:rsidRDefault="00302FC8" w:rsidP="00A14380">
      <w:pPr>
        <w:pStyle w:val="ISI"/>
      </w:pPr>
      <w:r w:rsidRPr="00302FC8">
        <w:t>The introduction contains the background to the problem and the urgency of the research. The introduction also contains the theoretical framework used to perform the analysis. The introduction also contains similar studies that have been previously conducted by other researchers to see the research gaps. Avoid including definitions that have become common knowledge, for example “the definition of culture is… ..”, “the definition of Islamic studies is….”, And other similar definitions. The background, research problems, literature reviews, and theoretical studies must refer to the primary sources, namely from national or international scientific journal articles, it would be better if the articles are published by accredited national journals and reputable international journals within the last 10 (ten) years. References from textbooks, popular books are only secondary references. The minimum number of references as reference material is 20 with a minimum percentage of 80% coming from journal references</w:t>
      </w:r>
      <w:r w:rsidR="00A14380">
        <w:t xml:space="preserve">. </w:t>
      </w:r>
    </w:p>
    <w:p w14:paraId="056CB0A7" w14:textId="7D34284B" w:rsidR="00A14380" w:rsidRPr="00A14380" w:rsidRDefault="00A14380" w:rsidP="00A14380">
      <w:pPr>
        <w:pStyle w:val="I-POINT"/>
      </w:pPr>
      <w:r w:rsidRPr="00A14380">
        <w:t xml:space="preserve">B. </w:t>
      </w:r>
      <w:r>
        <w:tab/>
      </w:r>
      <w:r w:rsidRPr="00A14380">
        <w:t>Method</w:t>
      </w:r>
      <w:r>
        <w:rPr>
          <w:lang w:val="en-US"/>
        </w:rPr>
        <w:t>s</w:t>
      </w:r>
      <w:r w:rsidRPr="00A14380">
        <w:t xml:space="preserve"> </w:t>
      </w:r>
    </w:p>
    <w:p w14:paraId="6366AB11" w14:textId="00C6E2A3" w:rsidR="00A14380" w:rsidRPr="0056526A" w:rsidRDefault="00E62B11" w:rsidP="00A14380">
      <w:pPr>
        <w:pStyle w:val="ISI"/>
      </w:pPr>
      <w:r w:rsidRPr="00E62B11">
        <w:t>This section provides an overview of the research methods utilized throughout the research process. It should outline the variables under study, the participants involved, the research tools used (including their names, item numbers, and reliability coefficients), as well as the statistical analysis methods employed. Sufficient details should be included to facilitate future research endeavors.</w:t>
      </w:r>
      <w:r w:rsidR="00A14380">
        <w:t xml:space="preserve"> </w:t>
      </w:r>
    </w:p>
    <w:p w14:paraId="74BD91F9" w14:textId="01468D08" w:rsidR="00A14380" w:rsidRPr="00A14380" w:rsidRDefault="00A14380" w:rsidP="00A14380">
      <w:pPr>
        <w:pStyle w:val="I-POINT"/>
      </w:pPr>
      <w:r w:rsidRPr="00A14380">
        <w:t>C.</w:t>
      </w:r>
      <w:r>
        <w:tab/>
      </w:r>
      <w:r w:rsidRPr="00A14380">
        <w:t>Results and Discussion</w:t>
      </w:r>
    </w:p>
    <w:p w14:paraId="279605C1" w14:textId="21142051" w:rsidR="00A14380" w:rsidRPr="00E62B11" w:rsidRDefault="00E62B11" w:rsidP="00A14380">
      <w:pPr>
        <w:pStyle w:val="I-point-1-hanging"/>
        <w:rPr>
          <w:lang w:val="en-US"/>
        </w:rPr>
      </w:pPr>
      <w:r>
        <w:rPr>
          <w:i/>
          <w:lang w:val="en-US"/>
        </w:rPr>
        <w:t>Sub section</w:t>
      </w:r>
    </w:p>
    <w:p w14:paraId="4167802D" w14:textId="2F640AEC" w:rsidR="00A14380" w:rsidRPr="00E62B11" w:rsidRDefault="00E62B11" w:rsidP="004B2A0C">
      <w:pPr>
        <w:pStyle w:val="I-point-sub"/>
        <w:rPr>
          <w:lang w:val="en-US"/>
        </w:rPr>
      </w:pPr>
      <w:r>
        <w:rPr>
          <w:lang w:val="en-US"/>
        </w:rPr>
        <w:t>Sub-sub section (if there are)</w:t>
      </w:r>
    </w:p>
    <w:p w14:paraId="2EC695B7" w14:textId="5F7A2151" w:rsidR="0087468D" w:rsidRPr="00F83D7B" w:rsidRDefault="00F83D7B" w:rsidP="00187690">
      <w:pPr>
        <w:pStyle w:val="ISI"/>
        <w:rPr>
          <w:lang w:val="en-US"/>
        </w:rPr>
      </w:pPr>
      <w:r w:rsidRPr="00F83D7B">
        <w:t>Begin the results section with a brief introduction that summarizes the aim or objective of the study. This sets the context for the subsequent presentation of the results.</w:t>
      </w:r>
      <w:r w:rsidRPr="00F83D7B">
        <w:t xml:space="preserve"> </w:t>
      </w:r>
      <w:r w:rsidRPr="00F83D7B">
        <w:t>Present the collected data in a clear and organized manner. This can be achieved using tables, figures, graphs, or charts, depending on the type of data and the research objectives. Each table or figure should be numbered and accompanied by a descriptive title or caption.</w:t>
      </w:r>
      <w:r>
        <w:rPr>
          <w:lang w:val="en-US"/>
        </w:rPr>
        <w:t xml:space="preserve"> </w:t>
      </w:r>
    </w:p>
    <w:p w14:paraId="2518B98B" w14:textId="4B589079" w:rsidR="004B2A0C" w:rsidRPr="004B2A0C" w:rsidRDefault="004B2A0C" w:rsidP="004B2A0C">
      <w:pPr>
        <w:pStyle w:val="IKAtabel"/>
        <w:rPr>
          <w:b w:val="0"/>
          <w:i/>
          <w:lang w:val="en-GB"/>
        </w:rPr>
      </w:pPr>
      <w:r w:rsidRPr="00187690">
        <w:t>Figure</w:t>
      </w:r>
      <w:r>
        <w:rPr>
          <w:lang w:val="en-US"/>
        </w:rPr>
        <w:t xml:space="preserve"> </w:t>
      </w:r>
      <w:r>
        <w:t>1</w:t>
      </w:r>
      <w:r>
        <w:br/>
      </w:r>
      <w:r w:rsidR="00F83D7B" w:rsidRPr="00F83D7B">
        <w:rPr>
          <w:b w:val="0"/>
          <w:i/>
        </w:rPr>
        <w:t>This is an example of an image caption</w:t>
      </w:r>
    </w:p>
    <w:p w14:paraId="0503D30E" w14:textId="35E8BAA6" w:rsidR="004B2A0C" w:rsidRDefault="004B2A0C" w:rsidP="00521558">
      <w:pPr>
        <w:pStyle w:val="ISI"/>
        <w:spacing w:before="240" w:after="240" w:line="240" w:lineRule="auto"/>
        <w:ind w:firstLine="0"/>
        <w:jc w:val="left"/>
        <w:rPr>
          <w:lang w:val="en-GB"/>
        </w:rPr>
      </w:pPr>
      <w:r>
        <w:rPr>
          <w:noProof/>
        </w:rPr>
        <w:lastRenderedPageBreak/>
        <w:drawing>
          <wp:inline distT="0" distB="0" distL="0" distR="0" wp14:anchorId="7EC47A87" wp14:editId="0F710054">
            <wp:extent cx="4057196" cy="2658676"/>
            <wp:effectExtent l="0" t="0" r="635" b="8890"/>
            <wp:docPr id="329405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1418" cy="2707313"/>
                    </a:xfrm>
                    <a:prstGeom prst="rect">
                      <a:avLst/>
                    </a:prstGeom>
                    <a:noFill/>
                  </pic:spPr>
                </pic:pic>
              </a:graphicData>
            </a:graphic>
          </wp:inline>
        </w:drawing>
      </w:r>
    </w:p>
    <w:p w14:paraId="2A381F3C" w14:textId="1F885B50" w:rsidR="00F83D7B" w:rsidRDefault="008B512E" w:rsidP="00521558">
      <w:pPr>
        <w:pStyle w:val="ISI"/>
        <w:spacing w:before="240" w:after="240" w:line="240" w:lineRule="auto"/>
        <w:ind w:firstLine="0"/>
        <w:jc w:val="left"/>
        <w:rPr>
          <w:lang w:val="en-GB"/>
        </w:rPr>
      </w:pPr>
      <w:r>
        <w:rPr>
          <w:lang w:val="en-GB"/>
        </w:rPr>
        <w:t xml:space="preserve">Detail for placing figure, table, and other elements, please check </w:t>
      </w:r>
      <w:hyperlink r:id="rId16" w:history="1">
        <w:r>
          <w:rPr>
            <w:rStyle w:val="Hyperlink"/>
          </w:rPr>
          <w:t>Tables and figures (apa.org)</w:t>
        </w:r>
      </w:hyperlink>
    </w:p>
    <w:p w14:paraId="05A8D016" w14:textId="636ACD6E" w:rsidR="000B63EB" w:rsidRPr="000B63EB" w:rsidRDefault="00F83D7B" w:rsidP="000B63EB">
      <w:pPr>
        <w:pStyle w:val="IKAtabel"/>
        <w:rPr>
          <w:b w:val="0"/>
          <w:i/>
        </w:rPr>
      </w:pPr>
      <w:r>
        <w:rPr>
          <w:lang w:val="en-US"/>
        </w:rPr>
        <w:t>Table</w:t>
      </w:r>
      <w:r>
        <w:rPr>
          <w:lang w:val="en-US"/>
        </w:rPr>
        <w:t xml:space="preserve"> </w:t>
      </w:r>
      <w:r>
        <w:t>1</w:t>
      </w:r>
      <w:r>
        <w:br/>
      </w:r>
      <w:r w:rsidRPr="00F83D7B">
        <w:rPr>
          <w:b w:val="0"/>
          <w:i/>
        </w:rPr>
        <w:t xml:space="preserve">This is an example of </w:t>
      </w:r>
      <w:r>
        <w:rPr>
          <w:b w:val="0"/>
          <w:i/>
          <w:lang w:val="en-US"/>
        </w:rPr>
        <w:t xml:space="preserve">table </w:t>
      </w:r>
      <w:r w:rsidRPr="00F83D7B">
        <w:rPr>
          <w:b w:val="0"/>
          <w:i/>
        </w:rPr>
        <w:t>caption</w:t>
      </w:r>
    </w:p>
    <w:tbl>
      <w:tblPr>
        <w:tblW w:w="6361" w:type="dxa"/>
        <w:tblInd w:w="108" w:type="dxa"/>
        <w:tblLayout w:type="fixed"/>
        <w:tblLook w:val="0000" w:firstRow="0" w:lastRow="0" w:firstColumn="0" w:lastColumn="0" w:noHBand="0" w:noVBand="0"/>
      </w:tblPr>
      <w:tblGrid>
        <w:gridCol w:w="1153"/>
        <w:gridCol w:w="5208"/>
      </w:tblGrid>
      <w:tr w:rsidR="000B63EB" w:rsidRPr="000B63EB" w14:paraId="793C5108" w14:textId="77777777" w:rsidTr="000B63EB">
        <w:trPr>
          <w:trHeight w:val="395"/>
        </w:trPr>
        <w:tc>
          <w:tcPr>
            <w:tcW w:w="1153" w:type="dxa"/>
            <w:tcBorders>
              <w:top w:val="single" w:sz="4" w:space="0" w:color="000000"/>
              <w:bottom w:val="single" w:sz="4" w:space="0" w:color="000000"/>
            </w:tcBorders>
          </w:tcPr>
          <w:p w14:paraId="38439B28" w14:textId="18909A2B" w:rsidR="000B63EB" w:rsidRPr="000B63EB" w:rsidRDefault="000B63EB" w:rsidP="00A01DCE">
            <w:pPr>
              <w:spacing w:before="60" w:after="60"/>
              <w:jc w:val="center"/>
              <w:rPr>
                <w:rFonts w:ascii="Cambria" w:eastAsia="Cambria" w:hAnsi="Cambria" w:cs="Cambria"/>
                <w:sz w:val="18"/>
                <w:szCs w:val="18"/>
                <w:lang w:val="en-US"/>
              </w:rPr>
            </w:pPr>
            <w:r>
              <w:rPr>
                <w:rFonts w:ascii="Cambria" w:eastAsia="Cambria" w:hAnsi="Cambria" w:cs="Cambria"/>
                <w:sz w:val="18"/>
                <w:szCs w:val="18"/>
                <w:lang w:val="en-US"/>
              </w:rPr>
              <w:t>Level</w:t>
            </w:r>
          </w:p>
        </w:tc>
        <w:tc>
          <w:tcPr>
            <w:tcW w:w="5208" w:type="dxa"/>
            <w:tcBorders>
              <w:top w:val="single" w:sz="4" w:space="0" w:color="000000"/>
              <w:bottom w:val="single" w:sz="4" w:space="0" w:color="000000"/>
            </w:tcBorders>
          </w:tcPr>
          <w:p w14:paraId="14A42C18" w14:textId="3C661148" w:rsidR="000B63EB" w:rsidRPr="000B63EB" w:rsidRDefault="000B63EB" w:rsidP="00A01DCE">
            <w:pPr>
              <w:spacing w:before="60" w:after="60"/>
              <w:jc w:val="center"/>
              <w:rPr>
                <w:rFonts w:ascii="Cambria" w:eastAsia="Cambria" w:hAnsi="Cambria" w:cs="Cambria"/>
                <w:sz w:val="18"/>
                <w:szCs w:val="18"/>
                <w:lang w:val="en-US"/>
              </w:rPr>
            </w:pPr>
            <w:r>
              <w:rPr>
                <w:rFonts w:ascii="Cambria" w:eastAsia="Cambria" w:hAnsi="Cambria" w:cs="Cambria"/>
                <w:sz w:val="18"/>
                <w:szCs w:val="18"/>
                <w:lang w:val="en-US"/>
              </w:rPr>
              <w:t>What to see</w:t>
            </w:r>
          </w:p>
        </w:tc>
      </w:tr>
      <w:tr w:rsidR="000B63EB" w:rsidRPr="000B63EB" w14:paraId="2B24AC81" w14:textId="77777777" w:rsidTr="000B63EB">
        <w:trPr>
          <w:trHeight w:val="1126"/>
        </w:trPr>
        <w:tc>
          <w:tcPr>
            <w:tcW w:w="1153" w:type="dxa"/>
            <w:tcBorders>
              <w:top w:val="single" w:sz="4" w:space="0" w:color="000000"/>
            </w:tcBorders>
          </w:tcPr>
          <w:p w14:paraId="19FDA894" w14:textId="07EEBDD8" w:rsidR="000B63EB" w:rsidRPr="000B63EB" w:rsidRDefault="000B63EB" w:rsidP="00A01DCE">
            <w:pPr>
              <w:pBdr>
                <w:top w:val="nil"/>
                <w:left w:val="nil"/>
                <w:bottom w:val="nil"/>
                <w:right w:val="nil"/>
                <w:between w:val="nil"/>
              </w:pBdr>
              <w:spacing w:after="80"/>
              <w:jc w:val="both"/>
              <w:rPr>
                <w:rFonts w:ascii="Cambria" w:eastAsia="Cambria" w:hAnsi="Cambria" w:cs="Cambria"/>
                <w:color w:val="000000"/>
                <w:sz w:val="18"/>
                <w:szCs w:val="18"/>
                <w:lang w:val="en-US"/>
              </w:rPr>
            </w:pPr>
            <w:r w:rsidRPr="000B63EB">
              <w:rPr>
                <w:rFonts w:ascii="Cambria" w:eastAsia="Cambria" w:hAnsi="Cambria" w:cs="Cambria"/>
                <w:color w:val="000000"/>
                <w:sz w:val="18"/>
                <w:szCs w:val="18"/>
              </w:rPr>
              <w:t>subje</w:t>
            </w:r>
            <w:r>
              <w:rPr>
                <w:rFonts w:ascii="Cambria" w:eastAsia="Cambria" w:hAnsi="Cambria" w:cs="Cambria"/>
                <w:color w:val="000000"/>
                <w:sz w:val="18"/>
                <w:szCs w:val="18"/>
                <w:lang w:val="en-US"/>
              </w:rPr>
              <w:t>ct</w:t>
            </w:r>
            <w:r w:rsidRPr="000B63EB">
              <w:rPr>
                <w:rFonts w:ascii="Cambria" w:eastAsia="Cambria" w:hAnsi="Cambria" w:cs="Cambria"/>
                <w:color w:val="000000"/>
                <w:sz w:val="18"/>
                <w:szCs w:val="18"/>
              </w:rPr>
              <w:t>-obje</w:t>
            </w:r>
            <w:r>
              <w:rPr>
                <w:rFonts w:ascii="Cambria" w:eastAsia="Cambria" w:hAnsi="Cambria" w:cs="Cambria"/>
                <w:color w:val="000000"/>
                <w:sz w:val="18"/>
                <w:szCs w:val="18"/>
                <w:lang w:val="en-US"/>
              </w:rPr>
              <w:t>ct Position</w:t>
            </w:r>
          </w:p>
        </w:tc>
        <w:tc>
          <w:tcPr>
            <w:tcW w:w="5208" w:type="dxa"/>
            <w:tcBorders>
              <w:top w:val="single" w:sz="4" w:space="0" w:color="000000"/>
            </w:tcBorders>
          </w:tcPr>
          <w:p w14:paraId="3338F53B" w14:textId="533535DD" w:rsidR="000B63EB" w:rsidRPr="000B63EB" w:rsidRDefault="000B63EB" w:rsidP="00A01DCE">
            <w:pPr>
              <w:pBdr>
                <w:top w:val="nil"/>
                <w:left w:val="nil"/>
                <w:bottom w:val="nil"/>
                <w:right w:val="nil"/>
                <w:between w:val="nil"/>
              </w:pBdr>
              <w:spacing w:after="80"/>
              <w:rPr>
                <w:rFonts w:ascii="Cambria" w:eastAsia="Cambria" w:hAnsi="Cambria" w:cs="Cambria"/>
                <w:color w:val="000000"/>
                <w:sz w:val="18"/>
                <w:szCs w:val="18"/>
              </w:rPr>
            </w:pPr>
            <w:r w:rsidRPr="000B63EB">
              <w:rPr>
                <w:rFonts w:ascii="Cambria" w:eastAsia="Cambria" w:hAnsi="Cambria" w:cs="Cambria"/>
                <w:color w:val="000000"/>
                <w:sz w:val="18"/>
                <w:szCs w:val="18"/>
              </w:rPr>
              <w:t>How is the event seen, from whose perspective is the event seen? Who is positioned as the narrator (subject) and who is the object being told (TKI). Does each actor and social group have the opportunity to present themselves, their ideas are displayed by other groups.</w:t>
            </w:r>
          </w:p>
        </w:tc>
      </w:tr>
      <w:tr w:rsidR="000B63EB" w:rsidRPr="000B63EB" w14:paraId="12E9475B" w14:textId="77777777" w:rsidTr="000B63EB">
        <w:trPr>
          <w:trHeight w:val="868"/>
        </w:trPr>
        <w:tc>
          <w:tcPr>
            <w:tcW w:w="1153" w:type="dxa"/>
            <w:tcBorders>
              <w:bottom w:val="single" w:sz="4" w:space="0" w:color="000000"/>
            </w:tcBorders>
          </w:tcPr>
          <w:p w14:paraId="38FAA30F" w14:textId="550CD1CD" w:rsidR="000B63EB" w:rsidRPr="000B63EB" w:rsidRDefault="000B63EB" w:rsidP="00A01DCE">
            <w:pPr>
              <w:pBdr>
                <w:top w:val="nil"/>
                <w:left w:val="nil"/>
                <w:bottom w:val="nil"/>
                <w:right w:val="nil"/>
                <w:between w:val="nil"/>
              </w:pBdr>
              <w:spacing w:after="80"/>
              <w:jc w:val="both"/>
              <w:rPr>
                <w:rFonts w:ascii="Cambria" w:eastAsia="Cambria" w:hAnsi="Cambria" w:cs="Cambria"/>
                <w:color w:val="000000"/>
                <w:sz w:val="18"/>
                <w:szCs w:val="18"/>
                <w:lang w:val="en-US"/>
              </w:rPr>
            </w:pPr>
            <w:r w:rsidRPr="000B63EB">
              <w:rPr>
                <w:rFonts w:ascii="Cambria" w:eastAsia="Cambria" w:hAnsi="Cambria" w:cs="Cambria"/>
                <w:color w:val="000000"/>
                <w:sz w:val="18"/>
                <w:szCs w:val="18"/>
              </w:rPr>
              <w:t>Posi</w:t>
            </w:r>
            <w:r>
              <w:rPr>
                <w:rFonts w:ascii="Cambria" w:eastAsia="Cambria" w:hAnsi="Cambria" w:cs="Cambria"/>
                <w:color w:val="000000"/>
                <w:sz w:val="18"/>
                <w:szCs w:val="18"/>
                <w:lang w:val="en-US"/>
              </w:rPr>
              <w:t>tion</w:t>
            </w:r>
          </w:p>
        </w:tc>
        <w:tc>
          <w:tcPr>
            <w:tcW w:w="5208" w:type="dxa"/>
            <w:tcBorders>
              <w:bottom w:val="single" w:sz="4" w:space="0" w:color="000000"/>
            </w:tcBorders>
          </w:tcPr>
          <w:p w14:paraId="024E5A42" w14:textId="1916F955" w:rsidR="000B63EB" w:rsidRPr="000B63EB" w:rsidRDefault="000B63EB" w:rsidP="00A01DCE">
            <w:pPr>
              <w:pBdr>
                <w:top w:val="nil"/>
                <w:left w:val="nil"/>
                <w:bottom w:val="nil"/>
                <w:right w:val="nil"/>
                <w:between w:val="nil"/>
              </w:pBdr>
              <w:spacing w:after="80"/>
              <w:rPr>
                <w:rFonts w:ascii="Cambria" w:eastAsia="Cambria" w:hAnsi="Cambria" w:cs="Cambria"/>
                <w:color w:val="000000"/>
                <w:sz w:val="18"/>
                <w:szCs w:val="18"/>
              </w:rPr>
            </w:pPr>
            <w:r w:rsidRPr="000B63EB">
              <w:rPr>
                <w:rFonts w:ascii="Cambria" w:eastAsia="Cambria" w:hAnsi="Cambria" w:cs="Cambria"/>
                <w:color w:val="000000"/>
                <w:sz w:val="18"/>
                <w:szCs w:val="18"/>
              </w:rPr>
              <w:t>How the position of the reader is displayed by the author in the text. How is the position of the reader? The reader positions himself in the displayed text. To which group does the reader identify?</w:t>
            </w:r>
          </w:p>
        </w:tc>
      </w:tr>
    </w:tbl>
    <w:p w14:paraId="38BDF087" w14:textId="77777777" w:rsidR="00F83D7B" w:rsidRPr="00F83D7B" w:rsidRDefault="00F83D7B" w:rsidP="00F83D7B"/>
    <w:p w14:paraId="589044BF" w14:textId="5140062C" w:rsidR="004B2A0C" w:rsidRDefault="004704AA" w:rsidP="004704AA">
      <w:pPr>
        <w:pStyle w:val="I-POINT"/>
      </w:pPr>
      <w:r>
        <w:rPr>
          <w:lang w:val="en-US"/>
        </w:rPr>
        <w:t>D</w:t>
      </w:r>
      <w:r w:rsidR="004B2A0C">
        <w:t>.</w:t>
      </w:r>
      <w:r w:rsidR="004B2A0C">
        <w:tab/>
        <w:t>Conclusion</w:t>
      </w:r>
    </w:p>
    <w:p w14:paraId="6131E64F" w14:textId="5049673B" w:rsidR="004B2A0C" w:rsidRDefault="008B512E" w:rsidP="004B2A0C">
      <w:pPr>
        <w:pStyle w:val="ISI"/>
      </w:pPr>
      <w:r w:rsidRPr="008B512E">
        <w:t xml:space="preserve">The conclusion does not contain a summary of the article from introduction to analysis. The conclusion contains the important points, or the findings of the </w:t>
      </w:r>
      <w:r w:rsidRPr="008B512E">
        <w:lastRenderedPageBreak/>
        <w:t>researcher regarding the research he is conducting. Or in other words, the conclusion answers the urgency of the research presented in the introduction.</w:t>
      </w:r>
    </w:p>
    <w:p w14:paraId="4C2916D3" w14:textId="47DA04CA" w:rsidR="008B512E" w:rsidRPr="004B2A0C" w:rsidRDefault="008B512E" w:rsidP="004B2A0C">
      <w:pPr>
        <w:pStyle w:val="ISI"/>
        <w:rPr>
          <w:lang w:val="en-US"/>
        </w:rPr>
      </w:pPr>
      <w:r w:rsidRPr="008B512E">
        <w:rPr>
          <w:lang w:val="en-US"/>
        </w:rPr>
        <w:t xml:space="preserve">References or bibliographies are recommended to use reference management software namely Zotero, Endnote, or Mendeley and use the </w:t>
      </w:r>
      <w:hyperlink r:id="rId17" w:history="1">
        <w:r w:rsidRPr="00017DC7">
          <w:rPr>
            <w:rStyle w:val="Hyperlink"/>
            <w:lang w:val="en-US"/>
          </w:rPr>
          <w:t>APA (American Psychological Association)</w:t>
        </w:r>
      </w:hyperlink>
      <w:r w:rsidRPr="008B512E">
        <w:rPr>
          <w:lang w:val="en-US"/>
        </w:rPr>
        <w:t xml:space="preserve"> style citation.</w:t>
      </w:r>
    </w:p>
    <w:p w14:paraId="54E85DE4" w14:textId="77777777" w:rsidR="00527204" w:rsidRPr="00C1393A" w:rsidRDefault="00C1393A" w:rsidP="00C1393A">
      <w:pPr>
        <w:pStyle w:val="IDAP"/>
        <w:rPr>
          <w:lang w:val="en-US"/>
        </w:rPr>
      </w:pPr>
      <w:r>
        <w:rPr>
          <w:lang w:val="en-US"/>
        </w:rPr>
        <w:t>References</w:t>
      </w:r>
    </w:p>
    <w:p w14:paraId="50740751" w14:textId="42B44BFC" w:rsidR="004704AA" w:rsidRPr="004704AA" w:rsidRDefault="00133FB6" w:rsidP="004704AA">
      <w:pPr>
        <w:pStyle w:val="I-DAPUSTAKA"/>
        <w:rPr>
          <w:noProof/>
          <w:szCs w:val="21"/>
        </w:rPr>
      </w:pPr>
      <w:r w:rsidRPr="004704AA">
        <w:rPr>
          <w:noProof/>
          <w:szCs w:val="21"/>
        </w:rPr>
        <w:fldChar w:fldCharType="begin" w:fldLock="1"/>
      </w:r>
      <w:r w:rsidRPr="004704AA">
        <w:rPr>
          <w:noProof/>
          <w:szCs w:val="21"/>
        </w:rPr>
        <w:instrText xml:space="preserve">ADDIN Mendeley Bibliography CSL_BIBLIOGRAPHY </w:instrText>
      </w:r>
      <w:r w:rsidRPr="004704AA">
        <w:rPr>
          <w:noProof/>
          <w:szCs w:val="21"/>
        </w:rPr>
        <w:fldChar w:fldCharType="separate"/>
      </w:r>
      <w:r w:rsidR="004704AA" w:rsidRPr="004704AA">
        <w:rPr>
          <w:noProof/>
          <w:szCs w:val="21"/>
        </w:rPr>
        <w:t xml:space="preserve">Abdullah, M. </w:t>
      </w:r>
      <w:r w:rsidR="00521558" w:rsidRPr="00521558">
        <w:rPr>
          <w:noProof/>
          <w:szCs w:val="21"/>
        </w:rPr>
        <w:t>(</w:t>
      </w:r>
      <w:r w:rsidR="004704AA" w:rsidRPr="004704AA">
        <w:rPr>
          <w:noProof/>
          <w:szCs w:val="21"/>
        </w:rPr>
        <w:t>2012</w:t>
      </w:r>
      <w:r w:rsidR="00521558" w:rsidRPr="00521558">
        <w:rPr>
          <w:noProof/>
          <w:szCs w:val="21"/>
        </w:rPr>
        <w:t>)</w:t>
      </w:r>
      <w:r w:rsidR="004704AA" w:rsidRPr="004704AA">
        <w:rPr>
          <w:noProof/>
          <w:szCs w:val="21"/>
        </w:rPr>
        <w:t xml:space="preserve">. Green vision dalam tradisi kearifan syariah Islam. </w:t>
      </w:r>
      <w:r w:rsidR="004704AA" w:rsidRPr="004704AA">
        <w:rPr>
          <w:i/>
          <w:iCs/>
          <w:noProof/>
          <w:szCs w:val="21"/>
        </w:rPr>
        <w:t xml:space="preserve">Ibda’: Jurnal Kajian Islam </w:t>
      </w:r>
      <w:r w:rsidR="00716717">
        <w:rPr>
          <w:i/>
          <w:iCs/>
          <w:noProof/>
          <w:szCs w:val="21"/>
          <w:lang w:val="en-US"/>
        </w:rPr>
        <w:t>d</w:t>
      </w:r>
      <w:r w:rsidR="004704AA" w:rsidRPr="004704AA">
        <w:rPr>
          <w:i/>
          <w:iCs/>
          <w:noProof/>
          <w:szCs w:val="21"/>
        </w:rPr>
        <w:t>an Budaya</w:t>
      </w:r>
      <w:r w:rsidR="004704AA" w:rsidRPr="004704AA">
        <w:rPr>
          <w:noProof/>
          <w:szCs w:val="21"/>
        </w:rPr>
        <w:t xml:space="preserve">, </w:t>
      </w:r>
      <w:r w:rsidR="004704AA" w:rsidRPr="004704AA">
        <w:rPr>
          <w:i/>
          <w:iCs/>
          <w:noProof/>
          <w:szCs w:val="21"/>
        </w:rPr>
        <w:t>10</w:t>
      </w:r>
      <w:r w:rsidR="00521558" w:rsidRPr="00521558">
        <w:rPr>
          <w:noProof/>
          <w:szCs w:val="21"/>
        </w:rPr>
        <w:t>(</w:t>
      </w:r>
      <w:r w:rsidR="004704AA" w:rsidRPr="004704AA">
        <w:rPr>
          <w:noProof/>
          <w:szCs w:val="21"/>
        </w:rPr>
        <w:t>1</w:t>
      </w:r>
      <w:r w:rsidR="00521558" w:rsidRPr="00521558">
        <w:rPr>
          <w:noProof/>
          <w:szCs w:val="21"/>
        </w:rPr>
        <w:t>)</w:t>
      </w:r>
      <w:r w:rsidR="004704AA" w:rsidRPr="004704AA">
        <w:rPr>
          <w:noProof/>
          <w:szCs w:val="21"/>
        </w:rPr>
        <w:t>, 30–46. https://doi.org/10.24090/ibda.v10i1.47</w:t>
      </w:r>
    </w:p>
    <w:p w14:paraId="0E4991DC" w14:textId="6E3F24B5" w:rsidR="004704AA" w:rsidRPr="004704AA" w:rsidRDefault="004704AA" w:rsidP="004704AA">
      <w:pPr>
        <w:pStyle w:val="I-DAPUSTAKA"/>
        <w:rPr>
          <w:rFonts w:cs="Times New Roman"/>
          <w:noProof/>
          <w:szCs w:val="21"/>
        </w:rPr>
      </w:pPr>
      <w:r w:rsidRPr="004704AA">
        <w:rPr>
          <w:noProof/>
          <w:szCs w:val="21"/>
        </w:rPr>
        <w:t>Adams</w:t>
      </w:r>
      <w:r w:rsidRPr="004704AA">
        <w:rPr>
          <w:rFonts w:cs="Times New Roman"/>
          <w:noProof/>
          <w:szCs w:val="21"/>
        </w:rPr>
        <w:t xml:space="preserve">, V. </w:t>
      </w:r>
      <w:r w:rsidR="00521558" w:rsidRPr="00521558">
        <w:rPr>
          <w:rFonts w:cs="Times New Roman"/>
          <w:noProof/>
          <w:szCs w:val="21"/>
        </w:rPr>
        <w:t>(</w:t>
      </w:r>
      <w:r w:rsidRPr="004704AA">
        <w:rPr>
          <w:rFonts w:cs="Times New Roman"/>
          <w:noProof/>
          <w:szCs w:val="21"/>
        </w:rPr>
        <w:t>1996</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Tigers of the snow and other virtual sherpas: An ethnography of Himalayan encounters</w:t>
      </w:r>
      <w:r w:rsidRPr="004704AA">
        <w:rPr>
          <w:rFonts w:cs="Times New Roman"/>
          <w:noProof/>
          <w:szCs w:val="21"/>
        </w:rPr>
        <w:t>. Princeton University Press.</w:t>
      </w:r>
    </w:p>
    <w:p w14:paraId="376D59D2" w14:textId="642D9AE5" w:rsidR="004704AA" w:rsidRPr="004704AA" w:rsidRDefault="004704AA" w:rsidP="004704AA">
      <w:pPr>
        <w:pStyle w:val="I-DAPUSTAKA"/>
        <w:rPr>
          <w:rFonts w:cs="Times New Roman"/>
          <w:noProof/>
          <w:szCs w:val="21"/>
        </w:rPr>
      </w:pPr>
      <w:r w:rsidRPr="004704AA">
        <w:rPr>
          <w:noProof/>
          <w:szCs w:val="21"/>
        </w:rPr>
        <w:t>Aly</w:t>
      </w:r>
      <w:r w:rsidRPr="004704AA">
        <w:rPr>
          <w:rFonts w:cs="Times New Roman"/>
          <w:noProof/>
          <w:szCs w:val="21"/>
        </w:rPr>
        <w:t xml:space="preserve">, H. </w:t>
      </w:r>
      <w:r w:rsidR="00521558" w:rsidRPr="00521558">
        <w:rPr>
          <w:rFonts w:cs="Times New Roman"/>
          <w:noProof/>
          <w:szCs w:val="21"/>
        </w:rPr>
        <w:t>(</w:t>
      </w:r>
      <w:r w:rsidRPr="004704AA">
        <w:rPr>
          <w:rFonts w:cs="Times New Roman"/>
          <w:noProof/>
          <w:szCs w:val="21"/>
        </w:rPr>
        <w:t>2015</w:t>
      </w:r>
      <w:r w:rsidR="00521558" w:rsidRPr="00521558">
        <w:rPr>
          <w:rFonts w:cs="Times New Roman"/>
          <w:noProof/>
          <w:szCs w:val="21"/>
        </w:rPr>
        <w:t>)</w:t>
      </w:r>
      <w:r w:rsidRPr="004704AA">
        <w:rPr>
          <w:rFonts w:cs="Times New Roman"/>
          <w:noProof/>
          <w:szCs w:val="21"/>
        </w:rPr>
        <w:t xml:space="preserve">. Syariat dalam balutan ibadat dan adat. </w:t>
      </w:r>
      <w:r w:rsidRPr="004704AA">
        <w:rPr>
          <w:rFonts w:cs="Times New Roman"/>
          <w:i/>
          <w:iCs/>
          <w:noProof/>
          <w:szCs w:val="21"/>
        </w:rPr>
        <w:t xml:space="preserve">Ibda’: Jurnal Kajian Islam </w:t>
      </w:r>
      <w:r w:rsidR="00716717">
        <w:rPr>
          <w:rFonts w:cs="Times New Roman"/>
          <w:i/>
          <w:iCs/>
          <w:noProof/>
          <w:szCs w:val="21"/>
          <w:lang w:val="en-US"/>
        </w:rPr>
        <w:t>d</w:t>
      </w:r>
      <w:r w:rsidRPr="004704AA">
        <w:rPr>
          <w:rFonts w:cs="Times New Roman"/>
          <w:i/>
          <w:iCs/>
          <w:noProof/>
          <w:szCs w:val="21"/>
        </w:rPr>
        <w:t>an Budaya</w:t>
      </w:r>
      <w:r w:rsidRPr="004704AA">
        <w:rPr>
          <w:rFonts w:cs="Times New Roman"/>
          <w:noProof/>
          <w:szCs w:val="21"/>
        </w:rPr>
        <w:t xml:space="preserve">, </w:t>
      </w:r>
      <w:r w:rsidRPr="004704AA">
        <w:rPr>
          <w:rFonts w:cs="Times New Roman"/>
          <w:i/>
          <w:iCs/>
          <w:noProof/>
          <w:szCs w:val="21"/>
        </w:rPr>
        <w:t>13</w:t>
      </w:r>
      <w:r w:rsidR="00521558" w:rsidRPr="00521558">
        <w:rPr>
          <w:rFonts w:cs="Times New Roman"/>
          <w:noProof/>
          <w:szCs w:val="21"/>
        </w:rPr>
        <w:t>(</w:t>
      </w:r>
      <w:r w:rsidRPr="004704AA">
        <w:rPr>
          <w:rFonts w:cs="Times New Roman"/>
          <w:noProof/>
          <w:szCs w:val="21"/>
        </w:rPr>
        <w:t>2</w:t>
      </w:r>
      <w:r w:rsidR="00521558" w:rsidRPr="00521558">
        <w:rPr>
          <w:rFonts w:cs="Times New Roman"/>
          <w:noProof/>
          <w:szCs w:val="21"/>
        </w:rPr>
        <w:t>)</w:t>
      </w:r>
      <w:r w:rsidRPr="004704AA">
        <w:rPr>
          <w:rFonts w:cs="Times New Roman"/>
          <w:noProof/>
          <w:szCs w:val="21"/>
        </w:rPr>
        <w:t>, 97–111. https://doi.org/10.24090/ibda.v13i2.664</w:t>
      </w:r>
    </w:p>
    <w:p w14:paraId="791BB044" w14:textId="60AC0A6A" w:rsidR="004704AA" w:rsidRPr="004704AA" w:rsidRDefault="004704AA" w:rsidP="004704AA">
      <w:pPr>
        <w:pStyle w:val="I-DAPUSTAKA"/>
        <w:rPr>
          <w:rFonts w:cs="Times New Roman"/>
          <w:noProof/>
          <w:szCs w:val="21"/>
        </w:rPr>
      </w:pPr>
      <w:r w:rsidRPr="004704AA">
        <w:rPr>
          <w:noProof/>
          <w:szCs w:val="21"/>
        </w:rPr>
        <w:t>Benda</w:t>
      </w:r>
      <w:r w:rsidRPr="004704AA">
        <w:rPr>
          <w:rFonts w:cs="Times New Roman"/>
          <w:noProof/>
          <w:szCs w:val="21"/>
        </w:rPr>
        <w:t xml:space="preserve">-Beckmann, F. von, &amp; Benda-Beckmann, K. von. </w:t>
      </w:r>
      <w:r w:rsidR="00521558" w:rsidRPr="00521558">
        <w:rPr>
          <w:rFonts w:cs="Times New Roman"/>
          <w:noProof/>
          <w:szCs w:val="21"/>
        </w:rPr>
        <w:t>(</w:t>
      </w:r>
      <w:r w:rsidRPr="004704AA">
        <w:rPr>
          <w:rFonts w:cs="Times New Roman"/>
          <w:noProof/>
          <w:szCs w:val="21"/>
        </w:rPr>
        <w:t>2011</w:t>
      </w:r>
      <w:r w:rsidR="00521558" w:rsidRPr="00521558">
        <w:rPr>
          <w:rFonts w:cs="Times New Roman"/>
          <w:noProof/>
          <w:szCs w:val="21"/>
        </w:rPr>
        <w:t>)</w:t>
      </w:r>
      <w:r w:rsidRPr="004704AA">
        <w:rPr>
          <w:rFonts w:cs="Times New Roman"/>
          <w:noProof/>
          <w:szCs w:val="21"/>
        </w:rPr>
        <w:t xml:space="preserve">. Myths and stereotypes about adat law: A reassessment of Van Vollenhoven in the light of current struggles over adat law in Indonesia. </w:t>
      </w:r>
      <w:r w:rsidRPr="004704AA">
        <w:rPr>
          <w:rFonts w:cs="Times New Roman"/>
          <w:i/>
          <w:iCs/>
          <w:noProof/>
          <w:szCs w:val="21"/>
        </w:rPr>
        <w:t>Bijdragen Tot de Taal-, Land- En Volkenkunde / Journal of the Humanities and Social Sciences of Southeast Asia</w:t>
      </w:r>
      <w:r w:rsidRPr="004704AA">
        <w:rPr>
          <w:rFonts w:cs="Times New Roman"/>
          <w:noProof/>
          <w:szCs w:val="21"/>
        </w:rPr>
        <w:t xml:space="preserve">, </w:t>
      </w:r>
      <w:r w:rsidRPr="004704AA">
        <w:rPr>
          <w:rFonts w:cs="Times New Roman"/>
          <w:i/>
          <w:iCs/>
          <w:noProof/>
          <w:szCs w:val="21"/>
        </w:rPr>
        <w:t>167</w:t>
      </w:r>
      <w:r w:rsidR="00521558" w:rsidRPr="00521558">
        <w:rPr>
          <w:rFonts w:cs="Times New Roman"/>
          <w:noProof/>
          <w:szCs w:val="21"/>
        </w:rPr>
        <w:t>(</w:t>
      </w:r>
      <w:r w:rsidRPr="004704AA">
        <w:rPr>
          <w:rFonts w:cs="Times New Roman"/>
          <w:noProof/>
          <w:szCs w:val="21"/>
        </w:rPr>
        <w:t>2/3</w:t>
      </w:r>
      <w:r w:rsidR="00521558" w:rsidRPr="00521558">
        <w:rPr>
          <w:rFonts w:cs="Times New Roman"/>
          <w:noProof/>
          <w:szCs w:val="21"/>
        </w:rPr>
        <w:t>)</w:t>
      </w:r>
      <w:r w:rsidRPr="004704AA">
        <w:rPr>
          <w:rFonts w:cs="Times New Roman"/>
          <w:noProof/>
          <w:szCs w:val="21"/>
        </w:rPr>
        <w:t>, 167–195.</w:t>
      </w:r>
    </w:p>
    <w:p w14:paraId="36461EE2" w14:textId="01B1D870" w:rsidR="004704AA" w:rsidRPr="004704AA" w:rsidRDefault="004704AA" w:rsidP="004704AA">
      <w:pPr>
        <w:pStyle w:val="I-DAPUSTAKA"/>
        <w:rPr>
          <w:rFonts w:cs="Times New Roman"/>
          <w:noProof/>
          <w:szCs w:val="21"/>
        </w:rPr>
      </w:pPr>
      <w:r w:rsidRPr="004704AA">
        <w:rPr>
          <w:noProof/>
          <w:szCs w:val="21"/>
        </w:rPr>
        <w:t>BPS</w:t>
      </w:r>
      <w:r w:rsidRPr="004704AA">
        <w:rPr>
          <w:rFonts w:cs="Times New Roman"/>
          <w:noProof/>
          <w:szCs w:val="21"/>
        </w:rPr>
        <w:t xml:space="preserve">. </w:t>
      </w:r>
      <w:r w:rsidR="00521558" w:rsidRPr="00521558">
        <w:rPr>
          <w:rFonts w:cs="Times New Roman"/>
          <w:noProof/>
          <w:szCs w:val="21"/>
        </w:rPr>
        <w:t>(</w:t>
      </w:r>
      <w:r w:rsidRPr="004704AA">
        <w:rPr>
          <w:rFonts w:cs="Times New Roman"/>
          <w:noProof/>
          <w:szCs w:val="21"/>
        </w:rPr>
        <w:t>2020</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Provinsi Jawa Barat dalam angka</w:t>
      </w:r>
      <w:r w:rsidRPr="004704AA">
        <w:rPr>
          <w:rFonts w:cs="Times New Roman"/>
          <w:noProof/>
          <w:szCs w:val="21"/>
        </w:rPr>
        <w:t xml:space="preserve">. </w:t>
      </w:r>
      <w:r w:rsidR="00187690" w:rsidRPr="004704AA">
        <w:rPr>
          <w:rFonts w:cs="Times New Roman"/>
          <w:noProof/>
          <w:szCs w:val="21"/>
        </w:rPr>
        <w:t>https</w:t>
      </w:r>
      <w:r w:rsidRPr="004704AA">
        <w:rPr>
          <w:rFonts w:cs="Times New Roman"/>
          <w:noProof/>
          <w:szCs w:val="21"/>
        </w:rPr>
        <w:t>://</w:t>
      </w:r>
      <w:r w:rsidR="00187690" w:rsidRPr="004704AA">
        <w:rPr>
          <w:rFonts w:cs="Times New Roman"/>
          <w:noProof/>
          <w:szCs w:val="21"/>
        </w:rPr>
        <w:t>jabar.bps.go.id</w:t>
      </w:r>
      <w:r w:rsidRPr="004704AA">
        <w:rPr>
          <w:rFonts w:cs="Times New Roman"/>
          <w:noProof/>
          <w:szCs w:val="21"/>
        </w:rPr>
        <w:t>. https://jabar.bps.go.id/publication/2020/04/27/cfab9a400cf304f800182a5f/provinsi-jawa-barat-dalam-angka-2020.html</w:t>
      </w:r>
    </w:p>
    <w:p w14:paraId="3B1B9972" w14:textId="52C42BAA" w:rsidR="004704AA" w:rsidRPr="004704AA" w:rsidRDefault="004704AA" w:rsidP="004704AA">
      <w:pPr>
        <w:pStyle w:val="I-DAPUSTAKA"/>
        <w:rPr>
          <w:rFonts w:cs="Times New Roman"/>
          <w:noProof/>
          <w:szCs w:val="21"/>
        </w:rPr>
      </w:pPr>
      <w:r w:rsidRPr="004704AA">
        <w:rPr>
          <w:noProof/>
          <w:szCs w:val="21"/>
        </w:rPr>
        <w:t>Buzinde</w:t>
      </w:r>
      <w:r w:rsidRPr="004704AA">
        <w:rPr>
          <w:rFonts w:cs="Times New Roman"/>
          <w:noProof/>
          <w:szCs w:val="21"/>
        </w:rPr>
        <w:t xml:space="preserve">, C. N., Manuel-Navarrete, D., &amp; Swanson, T. </w:t>
      </w:r>
      <w:r w:rsidR="00521558" w:rsidRPr="00521558">
        <w:rPr>
          <w:rFonts w:cs="Times New Roman"/>
          <w:noProof/>
          <w:szCs w:val="21"/>
        </w:rPr>
        <w:t>(</w:t>
      </w:r>
      <w:r w:rsidRPr="004704AA">
        <w:rPr>
          <w:rFonts w:cs="Times New Roman"/>
          <w:noProof/>
          <w:szCs w:val="21"/>
        </w:rPr>
        <w:t>2020</w:t>
      </w:r>
      <w:r w:rsidR="00521558" w:rsidRPr="00521558">
        <w:rPr>
          <w:rFonts w:cs="Times New Roman"/>
          <w:noProof/>
          <w:szCs w:val="21"/>
        </w:rPr>
        <w:t>)</w:t>
      </w:r>
      <w:r w:rsidRPr="004704AA">
        <w:rPr>
          <w:rFonts w:cs="Times New Roman"/>
          <w:noProof/>
          <w:szCs w:val="21"/>
        </w:rPr>
        <w:t xml:space="preserve">. Co-producing sustainable solutions in indigenous communities through scientific tourism. </w:t>
      </w:r>
      <w:r w:rsidRPr="004704AA">
        <w:rPr>
          <w:rFonts w:cs="Times New Roman"/>
          <w:i/>
          <w:iCs/>
          <w:noProof/>
          <w:szCs w:val="21"/>
        </w:rPr>
        <w:t>Journal of Sustainable Tourism</w:t>
      </w:r>
      <w:r w:rsidRPr="004704AA">
        <w:rPr>
          <w:rFonts w:cs="Times New Roman"/>
          <w:noProof/>
          <w:szCs w:val="21"/>
        </w:rPr>
        <w:t xml:space="preserve">, </w:t>
      </w:r>
      <w:r w:rsidRPr="004704AA">
        <w:rPr>
          <w:rFonts w:cs="Times New Roman"/>
          <w:i/>
          <w:iCs/>
          <w:noProof/>
          <w:szCs w:val="21"/>
        </w:rPr>
        <w:t>28</w:t>
      </w:r>
      <w:r w:rsidR="00521558" w:rsidRPr="00521558">
        <w:rPr>
          <w:rFonts w:cs="Times New Roman"/>
          <w:noProof/>
          <w:szCs w:val="21"/>
        </w:rPr>
        <w:t>(</w:t>
      </w:r>
      <w:r w:rsidRPr="004704AA">
        <w:rPr>
          <w:rFonts w:cs="Times New Roman"/>
          <w:noProof/>
          <w:szCs w:val="21"/>
        </w:rPr>
        <w:t>9</w:t>
      </w:r>
      <w:r w:rsidR="00521558" w:rsidRPr="00521558">
        <w:rPr>
          <w:rFonts w:cs="Times New Roman"/>
          <w:noProof/>
          <w:szCs w:val="21"/>
        </w:rPr>
        <w:t>)</w:t>
      </w:r>
      <w:r w:rsidRPr="004704AA">
        <w:rPr>
          <w:rFonts w:cs="Times New Roman"/>
          <w:noProof/>
          <w:szCs w:val="21"/>
        </w:rPr>
        <w:t>, 1255–1271. https://doi.org/10.1080/09669582.2020.1732993</w:t>
      </w:r>
    </w:p>
    <w:p w14:paraId="2CDA7FFC" w14:textId="143F55A9" w:rsidR="004704AA" w:rsidRPr="004704AA" w:rsidRDefault="004704AA" w:rsidP="004704AA">
      <w:pPr>
        <w:pStyle w:val="I-DAPUSTAKA"/>
        <w:rPr>
          <w:rFonts w:cs="Times New Roman"/>
          <w:noProof/>
          <w:szCs w:val="21"/>
        </w:rPr>
      </w:pPr>
      <w:r w:rsidRPr="004704AA">
        <w:rPr>
          <w:noProof/>
          <w:szCs w:val="21"/>
        </w:rPr>
        <w:t>Carr</w:t>
      </w:r>
      <w:r w:rsidRPr="004704AA">
        <w:rPr>
          <w:rFonts w:cs="Times New Roman"/>
          <w:noProof/>
          <w:szCs w:val="21"/>
        </w:rPr>
        <w:t xml:space="preserve">, A., Ruhanen, L., &amp; Whitford, M. </w:t>
      </w:r>
      <w:r w:rsidR="00521558" w:rsidRPr="00521558">
        <w:rPr>
          <w:rFonts w:cs="Times New Roman"/>
          <w:noProof/>
          <w:szCs w:val="21"/>
        </w:rPr>
        <w:t>(</w:t>
      </w:r>
      <w:r w:rsidRPr="004704AA">
        <w:rPr>
          <w:rFonts w:cs="Times New Roman"/>
          <w:noProof/>
          <w:szCs w:val="21"/>
        </w:rPr>
        <w:t>2016</w:t>
      </w:r>
      <w:r w:rsidR="00521558" w:rsidRPr="00521558">
        <w:rPr>
          <w:rFonts w:cs="Times New Roman"/>
          <w:noProof/>
          <w:szCs w:val="21"/>
        </w:rPr>
        <w:t>)</w:t>
      </w:r>
      <w:r w:rsidRPr="004704AA">
        <w:rPr>
          <w:rFonts w:cs="Times New Roman"/>
          <w:noProof/>
          <w:szCs w:val="21"/>
        </w:rPr>
        <w:t xml:space="preserve">. Indigenous peoples and tourism: the challenges and opportunities for sustainable tourism. </w:t>
      </w:r>
      <w:r w:rsidRPr="004704AA">
        <w:rPr>
          <w:rFonts w:cs="Times New Roman"/>
          <w:i/>
          <w:iCs/>
          <w:noProof/>
          <w:szCs w:val="21"/>
        </w:rPr>
        <w:t>Journal of Sustainable Tourism</w:t>
      </w:r>
      <w:r w:rsidRPr="004704AA">
        <w:rPr>
          <w:rFonts w:cs="Times New Roman"/>
          <w:noProof/>
          <w:szCs w:val="21"/>
        </w:rPr>
        <w:t xml:space="preserve">, </w:t>
      </w:r>
      <w:r w:rsidRPr="004704AA">
        <w:rPr>
          <w:rFonts w:cs="Times New Roman"/>
          <w:i/>
          <w:iCs/>
          <w:noProof/>
          <w:szCs w:val="21"/>
        </w:rPr>
        <w:t>24</w:t>
      </w:r>
      <w:r w:rsidR="00521558" w:rsidRPr="00521558">
        <w:rPr>
          <w:rFonts w:cs="Times New Roman"/>
          <w:noProof/>
          <w:szCs w:val="21"/>
        </w:rPr>
        <w:t>(</w:t>
      </w:r>
      <w:r w:rsidRPr="004704AA">
        <w:rPr>
          <w:rFonts w:cs="Times New Roman"/>
          <w:noProof/>
          <w:szCs w:val="21"/>
        </w:rPr>
        <w:t>8–9</w:t>
      </w:r>
      <w:r w:rsidR="00521558" w:rsidRPr="00521558">
        <w:rPr>
          <w:rFonts w:cs="Times New Roman"/>
          <w:noProof/>
          <w:szCs w:val="21"/>
        </w:rPr>
        <w:t>)</w:t>
      </w:r>
      <w:r w:rsidRPr="004704AA">
        <w:rPr>
          <w:rFonts w:cs="Times New Roman"/>
          <w:noProof/>
          <w:szCs w:val="21"/>
        </w:rPr>
        <w:t>, 1067–1079. https://doi.org/10.1080/09669582.2016.1206112</w:t>
      </w:r>
    </w:p>
    <w:p w14:paraId="556CAAA8" w14:textId="0E902E0A" w:rsidR="004704AA" w:rsidRPr="004704AA" w:rsidRDefault="004704AA" w:rsidP="00187690">
      <w:pPr>
        <w:pStyle w:val="I-DAPUSTAKA"/>
        <w:spacing w:line="233" w:lineRule="exact"/>
        <w:rPr>
          <w:rFonts w:cs="Times New Roman"/>
          <w:noProof/>
          <w:szCs w:val="21"/>
        </w:rPr>
      </w:pPr>
      <w:r w:rsidRPr="004704AA">
        <w:rPr>
          <w:noProof/>
          <w:szCs w:val="21"/>
        </w:rPr>
        <w:t>Chakim</w:t>
      </w:r>
      <w:r w:rsidRPr="004704AA">
        <w:rPr>
          <w:rFonts w:cs="Times New Roman"/>
          <w:noProof/>
          <w:szCs w:val="21"/>
        </w:rPr>
        <w:t xml:space="preserve">, S. </w:t>
      </w:r>
      <w:r w:rsidR="00521558" w:rsidRPr="00521558">
        <w:rPr>
          <w:rFonts w:cs="Times New Roman"/>
          <w:noProof/>
          <w:szCs w:val="21"/>
        </w:rPr>
        <w:t>(</w:t>
      </w:r>
      <w:r w:rsidRPr="004704AA">
        <w:rPr>
          <w:rFonts w:cs="Times New Roman"/>
          <w:noProof/>
          <w:szCs w:val="21"/>
        </w:rPr>
        <w:t>2022</w:t>
      </w:r>
      <w:r w:rsidR="00521558" w:rsidRPr="00521558">
        <w:rPr>
          <w:rFonts w:cs="Times New Roman"/>
          <w:noProof/>
          <w:szCs w:val="21"/>
        </w:rPr>
        <w:t>)</w:t>
      </w:r>
      <w:r w:rsidRPr="004704AA">
        <w:rPr>
          <w:rFonts w:cs="Times New Roman"/>
          <w:noProof/>
          <w:szCs w:val="21"/>
        </w:rPr>
        <w:t xml:space="preserve">. A review of rituals and local wisdom of indigenous peoples in Indonesia. </w:t>
      </w:r>
      <w:r w:rsidRPr="004704AA">
        <w:rPr>
          <w:rFonts w:cs="Times New Roman"/>
          <w:i/>
          <w:iCs/>
          <w:noProof/>
          <w:szCs w:val="21"/>
        </w:rPr>
        <w:t xml:space="preserve">Ibda’: Jurnal Kajian Islam </w:t>
      </w:r>
      <w:r w:rsidR="00716717" w:rsidRPr="004704AA">
        <w:rPr>
          <w:rFonts w:cs="Times New Roman"/>
          <w:i/>
          <w:iCs/>
          <w:noProof/>
          <w:szCs w:val="21"/>
        </w:rPr>
        <w:t xml:space="preserve">dan </w:t>
      </w:r>
      <w:r w:rsidRPr="004704AA">
        <w:rPr>
          <w:rFonts w:cs="Times New Roman"/>
          <w:i/>
          <w:iCs/>
          <w:noProof/>
          <w:szCs w:val="21"/>
        </w:rPr>
        <w:t>Budaya</w:t>
      </w:r>
      <w:r w:rsidRPr="004704AA">
        <w:rPr>
          <w:rFonts w:cs="Times New Roman"/>
          <w:noProof/>
          <w:szCs w:val="21"/>
        </w:rPr>
        <w:t xml:space="preserve">, </w:t>
      </w:r>
      <w:r w:rsidRPr="004704AA">
        <w:rPr>
          <w:rFonts w:cs="Times New Roman"/>
          <w:i/>
          <w:iCs/>
          <w:noProof/>
          <w:szCs w:val="21"/>
        </w:rPr>
        <w:t>20</w:t>
      </w:r>
      <w:r w:rsidR="00521558" w:rsidRPr="00521558">
        <w:rPr>
          <w:rFonts w:cs="Times New Roman"/>
          <w:noProof/>
          <w:szCs w:val="21"/>
        </w:rPr>
        <w:t>(</w:t>
      </w:r>
      <w:r w:rsidRPr="004704AA">
        <w:rPr>
          <w:rFonts w:cs="Times New Roman"/>
          <w:noProof/>
          <w:szCs w:val="21"/>
        </w:rPr>
        <w:t>2</w:t>
      </w:r>
      <w:r w:rsidR="00521558" w:rsidRPr="00521558">
        <w:rPr>
          <w:rFonts w:cs="Times New Roman"/>
          <w:noProof/>
          <w:szCs w:val="21"/>
        </w:rPr>
        <w:t>)</w:t>
      </w:r>
      <w:r w:rsidRPr="004704AA">
        <w:rPr>
          <w:rFonts w:cs="Times New Roman"/>
          <w:noProof/>
          <w:szCs w:val="21"/>
        </w:rPr>
        <w:t>, 181–199. https://doi.org/10.24090/ibda.v20i2.6439</w:t>
      </w:r>
    </w:p>
    <w:p w14:paraId="44DBCD24" w14:textId="68D1DF65" w:rsidR="004704AA" w:rsidRPr="004704AA" w:rsidRDefault="004704AA" w:rsidP="00187690">
      <w:pPr>
        <w:pStyle w:val="I-DAPUSTAKA"/>
        <w:spacing w:line="233" w:lineRule="exact"/>
        <w:rPr>
          <w:rFonts w:cs="Times New Roman"/>
          <w:noProof/>
          <w:szCs w:val="21"/>
        </w:rPr>
      </w:pPr>
      <w:r w:rsidRPr="004704AA">
        <w:rPr>
          <w:noProof/>
          <w:szCs w:val="21"/>
        </w:rPr>
        <w:t>Cohen</w:t>
      </w:r>
      <w:r w:rsidRPr="004704AA">
        <w:rPr>
          <w:rFonts w:cs="Times New Roman"/>
          <w:noProof/>
          <w:szCs w:val="21"/>
        </w:rPr>
        <w:t xml:space="preserve">, E. </w:t>
      </w:r>
      <w:r w:rsidR="00521558" w:rsidRPr="00521558">
        <w:rPr>
          <w:rFonts w:cs="Times New Roman"/>
          <w:noProof/>
          <w:szCs w:val="21"/>
        </w:rPr>
        <w:t>(</w:t>
      </w:r>
      <w:r w:rsidRPr="004704AA">
        <w:rPr>
          <w:rFonts w:cs="Times New Roman"/>
          <w:noProof/>
          <w:szCs w:val="21"/>
        </w:rPr>
        <w:t>2012</w:t>
      </w:r>
      <w:r w:rsidR="00521558" w:rsidRPr="00521558">
        <w:rPr>
          <w:rFonts w:cs="Times New Roman"/>
          <w:noProof/>
          <w:szCs w:val="21"/>
        </w:rPr>
        <w:t>)</w:t>
      </w:r>
      <w:r w:rsidRPr="004704AA">
        <w:rPr>
          <w:rFonts w:cs="Times New Roman"/>
          <w:noProof/>
          <w:szCs w:val="21"/>
        </w:rPr>
        <w:t xml:space="preserve">. Globalization, global crises and tourism. </w:t>
      </w:r>
      <w:r w:rsidRPr="004704AA">
        <w:rPr>
          <w:rFonts w:cs="Times New Roman"/>
          <w:i/>
          <w:iCs/>
          <w:noProof/>
          <w:szCs w:val="21"/>
        </w:rPr>
        <w:t>Tourism Recreation Research</w:t>
      </w:r>
      <w:r w:rsidRPr="004704AA">
        <w:rPr>
          <w:rFonts w:cs="Times New Roman"/>
          <w:noProof/>
          <w:szCs w:val="21"/>
        </w:rPr>
        <w:t xml:space="preserve">, </w:t>
      </w:r>
      <w:r w:rsidRPr="004704AA">
        <w:rPr>
          <w:rFonts w:cs="Times New Roman"/>
          <w:i/>
          <w:iCs/>
          <w:noProof/>
          <w:szCs w:val="21"/>
        </w:rPr>
        <w:t>37</w:t>
      </w:r>
      <w:r w:rsidR="00521558" w:rsidRPr="00521558">
        <w:rPr>
          <w:rFonts w:cs="Times New Roman"/>
          <w:noProof/>
          <w:szCs w:val="21"/>
        </w:rPr>
        <w:t>(</w:t>
      </w:r>
      <w:r w:rsidRPr="004704AA">
        <w:rPr>
          <w:rFonts w:cs="Times New Roman"/>
          <w:noProof/>
          <w:szCs w:val="21"/>
        </w:rPr>
        <w:t>2</w:t>
      </w:r>
      <w:r w:rsidR="00521558" w:rsidRPr="00521558">
        <w:rPr>
          <w:rFonts w:cs="Times New Roman"/>
          <w:noProof/>
          <w:szCs w:val="21"/>
        </w:rPr>
        <w:t>)</w:t>
      </w:r>
      <w:r w:rsidRPr="004704AA">
        <w:rPr>
          <w:rFonts w:cs="Times New Roman"/>
          <w:noProof/>
          <w:szCs w:val="21"/>
        </w:rPr>
        <w:t>, 103–111. https://doi.org/10.1080/02508281.2012.11081695</w:t>
      </w:r>
    </w:p>
    <w:p w14:paraId="3F59BD50" w14:textId="0E962779" w:rsidR="004704AA" w:rsidRPr="004704AA" w:rsidRDefault="004704AA" w:rsidP="00187690">
      <w:pPr>
        <w:pStyle w:val="I-DAPUSTAKA"/>
        <w:spacing w:line="233" w:lineRule="exact"/>
        <w:rPr>
          <w:rFonts w:cs="Times New Roman"/>
          <w:noProof/>
          <w:szCs w:val="21"/>
        </w:rPr>
      </w:pPr>
      <w:r w:rsidRPr="004704AA">
        <w:rPr>
          <w:noProof/>
          <w:szCs w:val="21"/>
        </w:rPr>
        <w:lastRenderedPageBreak/>
        <w:t>Curtin</w:t>
      </w:r>
      <w:r w:rsidRPr="004704AA">
        <w:rPr>
          <w:rFonts w:cs="Times New Roman"/>
          <w:noProof/>
          <w:szCs w:val="21"/>
        </w:rPr>
        <w:t xml:space="preserve">, N., &amp; Bird, S. </w:t>
      </w:r>
      <w:r w:rsidR="00521558" w:rsidRPr="00521558">
        <w:rPr>
          <w:rFonts w:cs="Times New Roman"/>
          <w:noProof/>
          <w:szCs w:val="21"/>
        </w:rPr>
        <w:t>(</w:t>
      </w:r>
      <w:r w:rsidRPr="004704AA">
        <w:rPr>
          <w:rFonts w:cs="Times New Roman"/>
          <w:noProof/>
          <w:szCs w:val="21"/>
        </w:rPr>
        <w:t>2022</w:t>
      </w:r>
      <w:r w:rsidR="00521558" w:rsidRPr="00521558">
        <w:rPr>
          <w:rFonts w:cs="Times New Roman"/>
          <w:noProof/>
          <w:szCs w:val="21"/>
        </w:rPr>
        <w:t>)</w:t>
      </w:r>
      <w:r w:rsidRPr="004704AA">
        <w:rPr>
          <w:rFonts w:cs="Times New Roman"/>
          <w:noProof/>
          <w:szCs w:val="21"/>
        </w:rPr>
        <w:t xml:space="preserve">. “We are reconciliators”: When </w:t>
      </w:r>
      <w:r w:rsidR="00716717" w:rsidRPr="004704AA">
        <w:rPr>
          <w:rFonts w:cs="Times New Roman"/>
          <w:noProof/>
          <w:szCs w:val="21"/>
        </w:rPr>
        <w:t xml:space="preserve">indigenous </w:t>
      </w:r>
      <w:r w:rsidRPr="004704AA">
        <w:rPr>
          <w:rFonts w:cs="Times New Roman"/>
          <w:noProof/>
          <w:szCs w:val="21"/>
        </w:rPr>
        <w:t xml:space="preserve">tourism begins with agency. </w:t>
      </w:r>
      <w:r w:rsidRPr="004704AA">
        <w:rPr>
          <w:rFonts w:cs="Times New Roman"/>
          <w:i/>
          <w:iCs/>
          <w:noProof/>
          <w:szCs w:val="21"/>
        </w:rPr>
        <w:t>Journal of Sustainable Tourism</w:t>
      </w:r>
      <w:r w:rsidRPr="004704AA">
        <w:rPr>
          <w:rFonts w:cs="Times New Roman"/>
          <w:noProof/>
          <w:szCs w:val="21"/>
        </w:rPr>
        <w:t xml:space="preserve">, </w:t>
      </w:r>
      <w:r w:rsidRPr="004704AA">
        <w:rPr>
          <w:rFonts w:cs="Times New Roman"/>
          <w:i/>
          <w:iCs/>
          <w:noProof/>
          <w:szCs w:val="21"/>
        </w:rPr>
        <w:t>30</w:t>
      </w:r>
      <w:r w:rsidR="00521558" w:rsidRPr="00521558">
        <w:rPr>
          <w:rFonts w:cs="Times New Roman"/>
          <w:noProof/>
          <w:szCs w:val="21"/>
        </w:rPr>
        <w:t>(</w:t>
      </w:r>
      <w:r w:rsidRPr="004704AA">
        <w:rPr>
          <w:rFonts w:cs="Times New Roman"/>
          <w:noProof/>
          <w:szCs w:val="21"/>
        </w:rPr>
        <w:t>2–3</w:t>
      </w:r>
      <w:r w:rsidR="00521558" w:rsidRPr="00521558">
        <w:rPr>
          <w:rFonts w:cs="Times New Roman"/>
          <w:noProof/>
          <w:szCs w:val="21"/>
        </w:rPr>
        <w:t>)</w:t>
      </w:r>
      <w:r w:rsidRPr="004704AA">
        <w:rPr>
          <w:rFonts w:cs="Times New Roman"/>
          <w:noProof/>
          <w:szCs w:val="21"/>
        </w:rPr>
        <w:t>, 461–481. https://doi.org/10.1080/09669582.2021.1903908</w:t>
      </w:r>
    </w:p>
    <w:p w14:paraId="70C07ABB" w14:textId="796EC140" w:rsidR="004704AA" w:rsidRPr="004704AA" w:rsidRDefault="004704AA" w:rsidP="00187690">
      <w:pPr>
        <w:pStyle w:val="I-DAPUSTAKA"/>
        <w:spacing w:line="233" w:lineRule="exact"/>
        <w:rPr>
          <w:rFonts w:cs="Times New Roman"/>
          <w:noProof/>
          <w:szCs w:val="21"/>
        </w:rPr>
      </w:pPr>
      <w:r w:rsidRPr="004704AA">
        <w:rPr>
          <w:noProof/>
          <w:szCs w:val="21"/>
        </w:rPr>
        <w:t>Dolezal</w:t>
      </w:r>
      <w:r w:rsidRPr="004704AA">
        <w:rPr>
          <w:rFonts w:cs="Times New Roman"/>
          <w:noProof/>
          <w:szCs w:val="21"/>
        </w:rPr>
        <w:t xml:space="preserve">, C., &amp; Trupp, A. </w:t>
      </w:r>
      <w:r w:rsidR="00521558" w:rsidRPr="00521558">
        <w:rPr>
          <w:rFonts w:cs="Times New Roman"/>
          <w:noProof/>
          <w:szCs w:val="21"/>
        </w:rPr>
        <w:t>(</w:t>
      </w:r>
      <w:r w:rsidRPr="004704AA">
        <w:rPr>
          <w:rFonts w:cs="Times New Roman"/>
          <w:noProof/>
          <w:szCs w:val="21"/>
        </w:rPr>
        <w:t>2015</w:t>
      </w:r>
      <w:r w:rsidR="00521558" w:rsidRPr="00521558">
        <w:rPr>
          <w:rFonts w:cs="Times New Roman"/>
          <w:noProof/>
          <w:szCs w:val="21"/>
        </w:rPr>
        <w:t>)</w:t>
      </w:r>
      <w:r w:rsidRPr="004704AA">
        <w:rPr>
          <w:rFonts w:cs="Times New Roman"/>
          <w:noProof/>
          <w:szCs w:val="21"/>
        </w:rPr>
        <w:t xml:space="preserve">. Tourism and development in South-East Asia. </w:t>
      </w:r>
      <w:r w:rsidRPr="004704AA">
        <w:rPr>
          <w:rFonts w:cs="Times New Roman"/>
          <w:i/>
          <w:iCs/>
          <w:noProof/>
          <w:szCs w:val="21"/>
        </w:rPr>
        <w:t>ASEAS: Austrian Journal of South-East Asian Studies</w:t>
      </w:r>
      <w:r w:rsidRPr="004704AA">
        <w:rPr>
          <w:rFonts w:cs="Times New Roman"/>
          <w:noProof/>
          <w:szCs w:val="21"/>
        </w:rPr>
        <w:t xml:space="preserve">, </w:t>
      </w:r>
      <w:r w:rsidRPr="004704AA">
        <w:rPr>
          <w:rFonts w:cs="Times New Roman"/>
          <w:i/>
          <w:iCs/>
          <w:noProof/>
          <w:szCs w:val="21"/>
        </w:rPr>
        <w:t>8</w:t>
      </w:r>
      <w:r w:rsidR="00521558" w:rsidRPr="00521558">
        <w:rPr>
          <w:rFonts w:cs="Times New Roman"/>
          <w:noProof/>
          <w:szCs w:val="21"/>
        </w:rPr>
        <w:t>(</w:t>
      </w:r>
      <w:r w:rsidRPr="004704AA">
        <w:rPr>
          <w:rFonts w:cs="Times New Roman"/>
          <w:noProof/>
          <w:szCs w:val="21"/>
        </w:rPr>
        <w:t>2</w:t>
      </w:r>
      <w:r w:rsidR="00521558" w:rsidRPr="00521558">
        <w:rPr>
          <w:rFonts w:cs="Times New Roman"/>
          <w:noProof/>
          <w:szCs w:val="21"/>
        </w:rPr>
        <w:t>)</w:t>
      </w:r>
      <w:r w:rsidRPr="004704AA">
        <w:rPr>
          <w:rFonts w:cs="Times New Roman"/>
          <w:noProof/>
          <w:szCs w:val="21"/>
        </w:rPr>
        <w:t>, 117–124. https://doi.org/10.14764/10.ASEAS-2015.2-1</w:t>
      </w:r>
    </w:p>
    <w:p w14:paraId="23313B84" w14:textId="2D9170CD" w:rsidR="004704AA" w:rsidRPr="004704AA" w:rsidRDefault="004704AA" w:rsidP="00187690">
      <w:pPr>
        <w:pStyle w:val="I-DAPUSTAKA"/>
        <w:spacing w:line="233" w:lineRule="exact"/>
        <w:rPr>
          <w:rFonts w:cs="Times New Roman"/>
          <w:noProof/>
          <w:szCs w:val="21"/>
        </w:rPr>
      </w:pPr>
      <w:r w:rsidRPr="004704AA">
        <w:rPr>
          <w:noProof/>
          <w:szCs w:val="21"/>
        </w:rPr>
        <w:t>Dong</w:t>
      </w:r>
      <w:r w:rsidRPr="004704AA">
        <w:rPr>
          <w:rFonts w:cs="Times New Roman"/>
          <w:noProof/>
          <w:szCs w:val="21"/>
        </w:rPr>
        <w:t xml:space="preserve">, T. B. </w:t>
      </w:r>
      <w:r w:rsidR="00521558" w:rsidRPr="00521558">
        <w:rPr>
          <w:rFonts w:cs="Times New Roman"/>
          <w:noProof/>
          <w:szCs w:val="21"/>
        </w:rPr>
        <w:t>(</w:t>
      </w:r>
      <w:r w:rsidRPr="004704AA">
        <w:rPr>
          <w:rFonts w:cs="Times New Roman"/>
          <w:noProof/>
          <w:szCs w:val="21"/>
        </w:rPr>
        <w:t>2020</w:t>
      </w:r>
      <w:r w:rsidR="00521558" w:rsidRPr="00521558">
        <w:rPr>
          <w:rFonts w:cs="Times New Roman"/>
          <w:noProof/>
          <w:szCs w:val="21"/>
        </w:rPr>
        <w:t>)</w:t>
      </w:r>
      <w:r w:rsidRPr="004704AA">
        <w:rPr>
          <w:rFonts w:cs="Times New Roman"/>
          <w:noProof/>
          <w:szCs w:val="21"/>
        </w:rPr>
        <w:t xml:space="preserve">. Cultural tourism: An ethnographic study of home stay in Briddim Village, Nepal. </w:t>
      </w:r>
      <w:r w:rsidRPr="004704AA">
        <w:rPr>
          <w:rFonts w:cs="Times New Roman"/>
          <w:i/>
          <w:iCs/>
          <w:noProof/>
          <w:szCs w:val="21"/>
        </w:rPr>
        <w:t>The Gaze: Journal of Tourism and Hospitality</w:t>
      </w:r>
      <w:r w:rsidRPr="004704AA">
        <w:rPr>
          <w:rFonts w:cs="Times New Roman"/>
          <w:noProof/>
          <w:szCs w:val="21"/>
        </w:rPr>
        <w:t xml:space="preserve">, </w:t>
      </w:r>
      <w:r w:rsidRPr="004704AA">
        <w:rPr>
          <w:rFonts w:cs="Times New Roman"/>
          <w:i/>
          <w:iCs/>
          <w:noProof/>
          <w:szCs w:val="21"/>
        </w:rPr>
        <w:t>11</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10–36. https://doi.org/10.3126/gaze.v11i1.26612</w:t>
      </w:r>
    </w:p>
    <w:p w14:paraId="32C4F9DD" w14:textId="263242FD" w:rsidR="004704AA" w:rsidRPr="004704AA" w:rsidRDefault="004704AA" w:rsidP="00187690">
      <w:pPr>
        <w:pStyle w:val="I-DAPUSTAKA"/>
        <w:spacing w:line="233" w:lineRule="exact"/>
        <w:rPr>
          <w:rFonts w:cs="Times New Roman"/>
          <w:noProof/>
          <w:szCs w:val="21"/>
        </w:rPr>
      </w:pPr>
      <w:r w:rsidRPr="004704AA">
        <w:rPr>
          <w:noProof/>
          <w:szCs w:val="21"/>
        </w:rPr>
        <w:t>Dove</w:t>
      </w:r>
      <w:r w:rsidRPr="004704AA">
        <w:rPr>
          <w:rFonts w:cs="Times New Roman"/>
          <w:noProof/>
          <w:szCs w:val="21"/>
        </w:rPr>
        <w:t xml:space="preserve">, M. </w:t>
      </w:r>
      <w:r w:rsidR="00521558" w:rsidRPr="00521558">
        <w:rPr>
          <w:rFonts w:cs="Times New Roman"/>
          <w:noProof/>
          <w:szCs w:val="21"/>
        </w:rPr>
        <w:t>(</w:t>
      </w:r>
      <w:r w:rsidRPr="004704AA">
        <w:rPr>
          <w:rFonts w:cs="Times New Roman"/>
          <w:noProof/>
          <w:szCs w:val="21"/>
        </w:rPr>
        <w:t>1985</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Peranan kebudayaan tradisional dalam pembangunan</w:t>
      </w:r>
      <w:r w:rsidRPr="004704AA">
        <w:rPr>
          <w:rFonts w:cs="Times New Roman"/>
          <w:noProof/>
          <w:szCs w:val="21"/>
        </w:rPr>
        <w:t>. Yayasan Obor Indonesia.</w:t>
      </w:r>
    </w:p>
    <w:p w14:paraId="49B274FE" w14:textId="4B7F7EC8" w:rsidR="004704AA" w:rsidRPr="004704AA" w:rsidRDefault="004704AA" w:rsidP="00187690">
      <w:pPr>
        <w:pStyle w:val="I-DAPUSTAKA"/>
        <w:spacing w:line="233" w:lineRule="exact"/>
        <w:rPr>
          <w:noProof/>
          <w:szCs w:val="21"/>
        </w:rPr>
      </w:pPr>
      <w:r w:rsidRPr="004704AA">
        <w:rPr>
          <w:noProof/>
          <w:szCs w:val="21"/>
        </w:rPr>
        <w:t xml:space="preserve">Fang, W.-T. </w:t>
      </w:r>
      <w:r w:rsidR="00521558" w:rsidRPr="00521558">
        <w:rPr>
          <w:noProof/>
          <w:szCs w:val="21"/>
        </w:rPr>
        <w:t>(</w:t>
      </w:r>
      <w:r w:rsidRPr="004704AA">
        <w:rPr>
          <w:noProof/>
          <w:szCs w:val="21"/>
        </w:rPr>
        <w:t>2020</w:t>
      </w:r>
      <w:r w:rsidR="00521558" w:rsidRPr="00521558">
        <w:rPr>
          <w:noProof/>
          <w:szCs w:val="21"/>
        </w:rPr>
        <w:t>)</w:t>
      </w:r>
      <w:r w:rsidRPr="004704AA">
        <w:rPr>
          <w:noProof/>
          <w:szCs w:val="21"/>
        </w:rPr>
        <w:t xml:space="preserve">. Cultural Tourism. In W.-T. Fang </w:t>
      </w:r>
      <w:r w:rsidR="00521558" w:rsidRPr="00521558">
        <w:rPr>
          <w:noProof/>
          <w:szCs w:val="21"/>
        </w:rPr>
        <w:t>(</w:t>
      </w:r>
      <w:r w:rsidRPr="004704AA">
        <w:rPr>
          <w:noProof/>
          <w:szCs w:val="21"/>
        </w:rPr>
        <w:t>Ed.</w:t>
      </w:r>
      <w:r w:rsidR="00521558" w:rsidRPr="00521558">
        <w:rPr>
          <w:noProof/>
          <w:szCs w:val="21"/>
        </w:rPr>
        <w:t>)</w:t>
      </w:r>
      <w:r w:rsidRPr="004704AA">
        <w:rPr>
          <w:noProof/>
          <w:szCs w:val="21"/>
        </w:rPr>
        <w:t xml:space="preserve">, </w:t>
      </w:r>
      <w:r w:rsidRPr="004704AA">
        <w:rPr>
          <w:i/>
          <w:noProof/>
          <w:szCs w:val="21"/>
        </w:rPr>
        <w:t xml:space="preserve">Tourism in </w:t>
      </w:r>
      <w:r w:rsidR="00716717" w:rsidRPr="004704AA">
        <w:rPr>
          <w:i/>
          <w:noProof/>
          <w:szCs w:val="21"/>
        </w:rPr>
        <w:t>emerging economies</w:t>
      </w:r>
      <w:r w:rsidR="00716717" w:rsidRPr="004704AA">
        <w:rPr>
          <w:noProof/>
          <w:szCs w:val="21"/>
        </w:rPr>
        <w:t xml:space="preserve"> </w:t>
      </w:r>
      <w:r w:rsidR="00521558" w:rsidRPr="00521558">
        <w:rPr>
          <w:noProof/>
          <w:szCs w:val="21"/>
        </w:rPr>
        <w:t>(</w:t>
      </w:r>
      <w:r w:rsidRPr="004704AA">
        <w:rPr>
          <w:noProof/>
          <w:szCs w:val="21"/>
        </w:rPr>
        <w:t>pp. 75–101</w:t>
      </w:r>
      <w:r w:rsidR="00521558" w:rsidRPr="00521558">
        <w:rPr>
          <w:noProof/>
          <w:szCs w:val="21"/>
        </w:rPr>
        <w:t>)</w:t>
      </w:r>
      <w:r w:rsidRPr="004704AA">
        <w:rPr>
          <w:noProof/>
          <w:szCs w:val="21"/>
        </w:rPr>
        <w:t>. Springer Singapore. https://doi.org/10.1007/978-981-15-2463-9_4</w:t>
      </w:r>
    </w:p>
    <w:p w14:paraId="5E3F08B7" w14:textId="3DCC13E1" w:rsidR="004704AA" w:rsidRPr="004704AA" w:rsidRDefault="004704AA" w:rsidP="00187690">
      <w:pPr>
        <w:pStyle w:val="I-DAPUSTAKA"/>
        <w:spacing w:line="233" w:lineRule="exact"/>
        <w:rPr>
          <w:noProof/>
          <w:szCs w:val="21"/>
        </w:rPr>
      </w:pPr>
      <w:r w:rsidRPr="004704AA">
        <w:rPr>
          <w:noProof/>
          <w:szCs w:val="21"/>
        </w:rPr>
        <w:t xml:space="preserve">Friedman, J. </w:t>
      </w:r>
      <w:r w:rsidR="00521558" w:rsidRPr="00521558">
        <w:rPr>
          <w:noProof/>
          <w:szCs w:val="21"/>
        </w:rPr>
        <w:t>(</w:t>
      </w:r>
      <w:r w:rsidRPr="004704AA">
        <w:rPr>
          <w:noProof/>
          <w:szCs w:val="21"/>
        </w:rPr>
        <w:t>2000</w:t>
      </w:r>
      <w:r w:rsidR="00521558" w:rsidRPr="00521558">
        <w:rPr>
          <w:noProof/>
          <w:szCs w:val="21"/>
        </w:rPr>
        <w:t>)</w:t>
      </w:r>
      <w:r w:rsidRPr="004704AA">
        <w:rPr>
          <w:noProof/>
          <w:szCs w:val="21"/>
        </w:rPr>
        <w:t xml:space="preserve">. </w:t>
      </w:r>
      <w:r w:rsidRPr="00716717">
        <w:rPr>
          <w:i/>
          <w:noProof/>
          <w:szCs w:val="21"/>
        </w:rPr>
        <w:t>Cultural identity and global process</w:t>
      </w:r>
      <w:r w:rsidRPr="004704AA">
        <w:rPr>
          <w:noProof/>
          <w:szCs w:val="21"/>
        </w:rPr>
        <w:t>. SAGE Publications Ltd.</w:t>
      </w:r>
    </w:p>
    <w:p w14:paraId="333E4985" w14:textId="33EFD87B" w:rsidR="004704AA" w:rsidRPr="004704AA" w:rsidRDefault="004704AA" w:rsidP="00187690">
      <w:pPr>
        <w:pStyle w:val="I-DAPUSTAKA"/>
        <w:spacing w:line="233" w:lineRule="exact"/>
        <w:rPr>
          <w:rFonts w:cs="Times New Roman"/>
          <w:noProof/>
          <w:szCs w:val="21"/>
        </w:rPr>
      </w:pPr>
      <w:r w:rsidRPr="004704AA">
        <w:rPr>
          <w:noProof/>
          <w:szCs w:val="21"/>
        </w:rPr>
        <w:t>Gamma</w:t>
      </w:r>
      <w:r w:rsidRPr="004704AA">
        <w:rPr>
          <w:rFonts w:cs="Times New Roman"/>
          <w:noProof/>
          <w:szCs w:val="21"/>
        </w:rPr>
        <w:t xml:space="preserve">, G., Sirait, M., N, R., Soenarto, F., &amp; Nurzaman, B. </w:t>
      </w:r>
      <w:r w:rsidR="00521558" w:rsidRPr="00521558">
        <w:rPr>
          <w:rFonts w:cs="Times New Roman"/>
          <w:noProof/>
          <w:szCs w:val="21"/>
        </w:rPr>
        <w:t>(</w:t>
      </w:r>
      <w:r w:rsidRPr="004704AA">
        <w:rPr>
          <w:rFonts w:cs="Times New Roman"/>
          <w:noProof/>
          <w:szCs w:val="21"/>
        </w:rPr>
        <w:t>2005</w:t>
      </w:r>
      <w:r w:rsidR="00521558" w:rsidRPr="00521558">
        <w:rPr>
          <w:rFonts w:cs="Times New Roman"/>
          <w:noProof/>
          <w:szCs w:val="21"/>
        </w:rPr>
        <w:t>)</w:t>
      </w:r>
      <w:r w:rsidRPr="004704AA">
        <w:rPr>
          <w:rFonts w:cs="Times New Roman"/>
          <w:noProof/>
          <w:szCs w:val="21"/>
        </w:rPr>
        <w:t>. History of</w:t>
      </w:r>
      <w:r w:rsidR="00716717" w:rsidRPr="004704AA">
        <w:rPr>
          <w:rFonts w:cs="Times New Roman"/>
          <w:noProof/>
          <w:szCs w:val="21"/>
        </w:rPr>
        <w:t xml:space="preserve"> land-use policies and designation of </w:t>
      </w:r>
      <w:r w:rsidRPr="004704AA">
        <w:rPr>
          <w:rFonts w:cs="Times New Roman"/>
          <w:noProof/>
          <w:szCs w:val="21"/>
        </w:rPr>
        <w:t xml:space="preserve">Mount Halimun-Salak National Park. </w:t>
      </w:r>
      <w:r w:rsidRPr="004704AA">
        <w:rPr>
          <w:rFonts w:cs="Times New Roman"/>
          <w:i/>
          <w:iCs/>
          <w:noProof/>
          <w:szCs w:val="21"/>
        </w:rPr>
        <w:t>Jurnal Manajemen Hutan Tropika</w:t>
      </w:r>
      <w:r w:rsidRPr="004704AA">
        <w:rPr>
          <w:rFonts w:cs="Times New Roman"/>
          <w:noProof/>
          <w:szCs w:val="21"/>
        </w:rPr>
        <w:t xml:space="preserve">, </w:t>
      </w:r>
      <w:r w:rsidRPr="004704AA">
        <w:rPr>
          <w:rFonts w:cs="Times New Roman"/>
          <w:i/>
          <w:iCs/>
          <w:noProof/>
          <w:szCs w:val="21"/>
        </w:rPr>
        <w:t>XI</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1–13.</w:t>
      </w:r>
    </w:p>
    <w:p w14:paraId="77974283" w14:textId="1D3897DF" w:rsidR="004704AA" w:rsidRPr="004704AA" w:rsidRDefault="004704AA" w:rsidP="00187690">
      <w:pPr>
        <w:pStyle w:val="I-DAPUSTAKA"/>
        <w:spacing w:line="233" w:lineRule="exact"/>
        <w:rPr>
          <w:rFonts w:cs="Times New Roman"/>
          <w:noProof/>
          <w:szCs w:val="21"/>
        </w:rPr>
      </w:pPr>
      <w:r w:rsidRPr="004704AA">
        <w:rPr>
          <w:noProof/>
          <w:szCs w:val="21"/>
        </w:rPr>
        <w:t>Gedicks</w:t>
      </w:r>
      <w:r w:rsidRPr="004704AA">
        <w:rPr>
          <w:rFonts w:cs="Times New Roman"/>
          <w:noProof/>
          <w:szCs w:val="21"/>
        </w:rPr>
        <w:t xml:space="preserve">, A. </w:t>
      </w:r>
      <w:r w:rsidR="00521558" w:rsidRPr="00521558">
        <w:rPr>
          <w:rFonts w:cs="Times New Roman"/>
          <w:noProof/>
          <w:szCs w:val="21"/>
        </w:rPr>
        <w:t>(</w:t>
      </w:r>
      <w:r w:rsidRPr="004704AA">
        <w:rPr>
          <w:rFonts w:cs="Times New Roman"/>
          <w:noProof/>
          <w:szCs w:val="21"/>
        </w:rPr>
        <w:t>2001</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Resource Rebel</w:t>
      </w:r>
      <w:r w:rsidRPr="004704AA">
        <w:rPr>
          <w:rFonts w:cs="Times New Roman"/>
          <w:noProof/>
          <w:szCs w:val="21"/>
        </w:rPr>
        <w:t>. South End Press.</w:t>
      </w:r>
    </w:p>
    <w:p w14:paraId="00DF9B92" w14:textId="34FEC4EE" w:rsidR="004704AA" w:rsidRPr="004704AA" w:rsidRDefault="004704AA" w:rsidP="00187690">
      <w:pPr>
        <w:pStyle w:val="I-DAPUSTAKA"/>
        <w:spacing w:line="233" w:lineRule="exact"/>
        <w:rPr>
          <w:rFonts w:cs="Times New Roman"/>
          <w:noProof/>
          <w:szCs w:val="21"/>
        </w:rPr>
      </w:pPr>
      <w:r w:rsidRPr="004704AA">
        <w:rPr>
          <w:noProof/>
          <w:szCs w:val="21"/>
        </w:rPr>
        <w:t>Gray</w:t>
      </w:r>
      <w:r w:rsidRPr="004704AA">
        <w:rPr>
          <w:rFonts w:cs="Times New Roman"/>
          <w:noProof/>
          <w:szCs w:val="21"/>
        </w:rPr>
        <w:t xml:space="preserve">, A. </w:t>
      </w:r>
      <w:r w:rsidR="00521558" w:rsidRPr="00521558">
        <w:rPr>
          <w:rFonts w:cs="Times New Roman"/>
          <w:noProof/>
          <w:szCs w:val="21"/>
        </w:rPr>
        <w:t>(</w:t>
      </w:r>
      <w:r w:rsidRPr="004704AA">
        <w:rPr>
          <w:rFonts w:cs="Times New Roman"/>
          <w:noProof/>
          <w:szCs w:val="21"/>
        </w:rPr>
        <w:t>1997</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Indigenous </w:t>
      </w:r>
      <w:r w:rsidR="00716717" w:rsidRPr="004704AA">
        <w:rPr>
          <w:rFonts w:cs="Times New Roman"/>
          <w:i/>
          <w:iCs/>
          <w:noProof/>
          <w:szCs w:val="21"/>
        </w:rPr>
        <w:t>rights and developm</w:t>
      </w:r>
      <w:r w:rsidRPr="004704AA">
        <w:rPr>
          <w:rFonts w:cs="Times New Roman"/>
          <w:i/>
          <w:iCs/>
          <w:noProof/>
          <w:szCs w:val="21"/>
        </w:rPr>
        <w:t>ent: Self-</w:t>
      </w:r>
      <w:r w:rsidR="00716717" w:rsidRPr="004704AA">
        <w:rPr>
          <w:rFonts w:cs="Times New Roman"/>
          <w:i/>
          <w:iCs/>
          <w:noProof/>
          <w:szCs w:val="21"/>
        </w:rPr>
        <w:t xml:space="preserve">determination </w:t>
      </w:r>
      <w:r w:rsidRPr="004704AA">
        <w:rPr>
          <w:rFonts w:cs="Times New Roman"/>
          <w:i/>
          <w:iCs/>
          <w:noProof/>
          <w:szCs w:val="21"/>
        </w:rPr>
        <w:t xml:space="preserve">in an Amazonian </w:t>
      </w:r>
      <w:r w:rsidR="00716717" w:rsidRPr="004704AA">
        <w:rPr>
          <w:rFonts w:cs="Times New Roman"/>
          <w:i/>
          <w:iCs/>
          <w:noProof/>
          <w:szCs w:val="21"/>
        </w:rPr>
        <w:t>community</w:t>
      </w:r>
      <w:r w:rsidRPr="004704AA">
        <w:rPr>
          <w:rFonts w:cs="Times New Roman"/>
          <w:noProof/>
          <w:szCs w:val="21"/>
        </w:rPr>
        <w:t>. Berghahn Books.</w:t>
      </w:r>
    </w:p>
    <w:p w14:paraId="1D5FECCF" w14:textId="1A51DE95" w:rsidR="004704AA" w:rsidRPr="004704AA" w:rsidRDefault="004704AA" w:rsidP="00187690">
      <w:pPr>
        <w:pStyle w:val="I-DAPUSTAKA"/>
        <w:spacing w:line="233" w:lineRule="exact"/>
        <w:rPr>
          <w:rFonts w:cs="Times New Roman"/>
          <w:noProof/>
          <w:szCs w:val="21"/>
        </w:rPr>
      </w:pPr>
      <w:r w:rsidRPr="004704AA">
        <w:rPr>
          <w:rFonts w:cs="Times New Roman"/>
          <w:noProof/>
          <w:szCs w:val="21"/>
        </w:rPr>
        <w:t xml:space="preserve">Heffner, R. W. </w:t>
      </w:r>
      <w:r w:rsidR="00521558" w:rsidRPr="00521558">
        <w:rPr>
          <w:rFonts w:cs="Times New Roman"/>
          <w:noProof/>
          <w:szCs w:val="21"/>
        </w:rPr>
        <w:t>(</w:t>
      </w:r>
      <w:r w:rsidRPr="004704AA">
        <w:rPr>
          <w:rFonts w:cs="Times New Roman"/>
          <w:noProof/>
          <w:szCs w:val="21"/>
        </w:rPr>
        <w:t>1999</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Geger Tengger: Perubahan Sosial dan Perkelahian Politik</w:t>
      </w:r>
      <w:r w:rsidRPr="004704AA">
        <w:rPr>
          <w:rFonts w:cs="Times New Roman"/>
          <w:noProof/>
          <w:szCs w:val="21"/>
        </w:rPr>
        <w:t>. LKiS.</w:t>
      </w:r>
    </w:p>
    <w:p w14:paraId="040C8098" w14:textId="3F475B6D" w:rsidR="004704AA" w:rsidRPr="004704AA" w:rsidRDefault="004704AA" w:rsidP="00187690">
      <w:pPr>
        <w:pStyle w:val="I-DAPUSTAKA"/>
        <w:spacing w:line="233" w:lineRule="exact"/>
        <w:rPr>
          <w:rFonts w:cs="Times New Roman"/>
          <w:noProof/>
          <w:szCs w:val="21"/>
        </w:rPr>
      </w:pPr>
      <w:r w:rsidRPr="004704AA">
        <w:rPr>
          <w:noProof/>
          <w:szCs w:val="21"/>
        </w:rPr>
        <w:t>Higgins</w:t>
      </w:r>
      <w:r w:rsidRPr="004704AA">
        <w:rPr>
          <w:rFonts w:cs="Times New Roman"/>
          <w:noProof/>
          <w:szCs w:val="21"/>
        </w:rPr>
        <w:t xml:space="preserve">-Desbiolles, F., Blanchard, L.-A., &amp; Urbain, Y. </w:t>
      </w:r>
      <w:r w:rsidR="00521558" w:rsidRPr="00521558">
        <w:rPr>
          <w:rFonts w:cs="Times New Roman"/>
          <w:noProof/>
          <w:szCs w:val="21"/>
        </w:rPr>
        <w:t>(</w:t>
      </w:r>
      <w:r w:rsidRPr="004704AA">
        <w:rPr>
          <w:rFonts w:cs="Times New Roman"/>
          <w:noProof/>
          <w:szCs w:val="21"/>
        </w:rPr>
        <w:t>2022</w:t>
      </w:r>
      <w:r w:rsidR="00521558" w:rsidRPr="00521558">
        <w:rPr>
          <w:rFonts w:cs="Times New Roman"/>
          <w:noProof/>
          <w:szCs w:val="21"/>
        </w:rPr>
        <w:t>)</w:t>
      </w:r>
      <w:r w:rsidRPr="004704AA">
        <w:rPr>
          <w:rFonts w:cs="Times New Roman"/>
          <w:noProof/>
          <w:szCs w:val="21"/>
        </w:rPr>
        <w:t>. Peace</w:t>
      </w:r>
      <w:r w:rsidR="00716717" w:rsidRPr="004704AA">
        <w:rPr>
          <w:rFonts w:cs="Times New Roman"/>
          <w:noProof/>
          <w:szCs w:val="21"/>
        </w:rPr>
        <w:t xml:space="preserve"> through tourism: critical reflections on the intersections between peace, justice, sustainable development and tourism</w:t>
      </w:r>
      <w:r w:rsidRPr="004704AA">
        <w:rPr>
          <w:rFonts w:cs="Times New Roman"/>
          <w:noProof/>
          <w:szCs w:val="21"/>
        </w:rPr>
        <w:t xml:space="preserve">. </w:t>
      </w:r>
      <w:r w:rsidRPr="004704AA">
        <w:rPr>
          <w:rFonts w:cs="Times New Roman"/>
          <w:i/>
          <w:iCs/>
          <w:noProof/>
          <w:szCs w:val="21"/>
        </w:rPr>
        <w:t>Journal of Sustainable Tourism</w:t>
      </w:r>
      <w:r w:rsidRPr="004704AA">
        <w:rPr>
          <w:rFonts w:cs="Times New Roman"/>
          <w:noProof/>
          <w:szCs w:val="21"/>
        </w:rPr>
        <w:t xml:space="preserve">, </w:t>
      </w:r>
      <w:r w:rsidRPr="004704AA">
        <w:rPr>
          <w:rFonts w:cs="Times New Roman"/>
          <w:i/>
          <w:iCs/>
          <w:noProof/>
          <w:szCs w:val="21"/>
        </w:rPr>
        <w:t>30</w:t>
      </w:r>
      <w:r w:rsidR="00521558" w:rsidRPr="00521558">
        <w:rPr>
          <w:rFonts w:cs="Times New Roman"/>
          <w:noProof/>
          <w:szCs w:val="21"/>
        </w:rPr>
        <w:t>(</w:t>
      </w:r>
      <w:r w:rsidRPr="004704AA">
        <w:rPr>
          <w:rFonts w:cs="Times New Roman"/>
          <w:noProof/>
          <w:szCs w:val="21"/>
        </w:rPr>
        <w:t>2–3</w:t>
      </w:r>
      <w:r w:rsidR="00521558" w:rsidRPr="00521558">
        <w:rPr>
          <w:rFonts w:cs="Times New Roman"/>
          <w:noProof/>
          <w:szCs w:val="21"/>
        </w:rPr>
        <w:t>)</w:t>
      </w:r>
      <w:r w:rsidRPr="004704AA">
        <w:rPr>
          <w:rFonts w:cs="Times New Roman"/>
          <w:noProof/>
          <w:szCs w:val="21"/>
        </w:rPr>
        <w:t>, 335–351. https://doi.org/10.1080/09669582.2021.1952420</w:t>
      </w:r>
    </w:p>
    <w:p w14:paraId="6EADF975" w14:textId="0CCA3625" w:rsidR="004704AA" w:rsidRPr="004704AA" w:rsidRDefault="004704AA" w:rsidP="00187690">
      <w:pPr>
        <w:pStyle w:val="I-DAPUSTAKA"/>
        <w:spacing w:line="233" w:lineRule="exact"/>
        <w:rPr>
          <w:rFonts w:cs="Times New Roman"/>
          <w:noProof/>
          <w:szCs w:val="21"/>
        </w:rPr>
      </w:pPr>
      <w:r w:rsidRPr="004704AA">
        <w:rPr>
          <w:noProof/>
          <w:szCs w:val="21"/>
        </w:rPr>
        <w:t>Holder</w:t>
      </w:r>
      <w:r w:rsidRPr="004704AA">
        <w:rPr>
          <w:rFonts w:cs="Times New Roman"/>
          <w:noProof/>
          <w:szCs w:val="21"/>
        </w:rPr>
        <w:t xml:space="preserve">, A., Walters, G., Ruhanen, L., &amp; Mkono, M. </w:t>
      </w:r>
      <w:r w:rsidR="00521558" w:rsidRPr="00521558">
        <w:rPr>
          <w:rFonts w:cs="Times New Roman"/>
          <w:noProof/>
          <w:szCs w:val="21"/>
        </w:rPr>
        <w:t>(</w:t>
      </w:r>
      <w:r w:rsidRPr="004704AA">
        <w:rPr>
          <w:rFonts w:cs="Times New Roman"/>
          <w:noProof/>
          <w:szCs w:val="21"/>
        </w:rPr>
        <w:t>2022</w:t>
      </w:r>
      <w:r w:rsidR="00521558" w:rsidRPr="00521558">
        <w:rPr>
          <w:rFonts w:cs="Times New Roman"/>
          <w:noProof/>
          <w:szCs w:val="21"/>
        </w:rPr>
        <w:t>)</w:t>
      </w:r>
      <w:r w:rsidRPr="004704AA">
        <w:rPr>
          <w:rFonts w:cs="Times New Roman"/>
          <w:noProof/>
          <w:szCs w:val="21"/>
        </w:rPr>
        <w:t xml:space="preserve">. Exploring tourist’s socio-cultural aversions, self-congruity bias, attitudes and willingness to participate in indigenous tourism. </w:t>
      </w:r>
      <w:r w:rsidRPr="004704AA">
        <w:rPr>
          <w:rFonts w:cs="Times New Roman"/>
          <w:i/>
          <w:iCs/>
          <w:noProof/>
          <w:szCs w:val="21"/>
        </w:rPr>
        <w:t>Journal of Vacation Marketing</w:t>
      </w:r>
      <w:r w:rsidRPr="004704AA">
        <w:rPr>
          <w:rFonts w:cs="Times New Roman"/>
          <w:noProof/>
          <w:szCs w:val="21"/>
        </w:rPr>
        <w:t>, 13567667221124344. https://doi.org/10.1177/13567667221124343</w:t>
      </w:r>
    </w:p>
    <w:p w14:paraId="2347E279" w14:textId="09644D17" w:rsidR="004704AA" w:rsidRPr="004704AA" w:rsidRDefault="004704AA" w:rsidP="0087468D">
      <w:pPr>
        <w:pStyle w:val="I-DAPUSTAKA"/>
        <w:spacing w:line="230" w:lineRule="exact"/>
        <w:rPr>
          <w:rFonts w:cs="Times New Roman"/>
          <w:noProof/>
          <w:szCs w:val="21"/>
        </w:rPr>
      </w:pPr>
      <w:r w:rsidRPr="004704AA">
        <w:rPr>
          <w:noProof/>
          <w:szCs w:val="21"/>
        </w:rPr>
        <w:t>Honey</w:t>
      </w:r>
      <w:r w:rsidRPr="004704AA">
        <w:rPr>
          <w:rFonts w:cs="Times New Roman"/>
          <w:noProof/>
          <w:szCs w:val="21"/>
        </w:rPr>
        <w:t xml:space="preserve">, M. </w:t>
      </w:r>
      <w:r w:rsidR="00521558" w:rsidRPr="00521558">
        <w:rPr>
          <w:rFonts w:cs="Times New Roman"/>
          <w:noProof/>
          <w:szCs w:val="21"/>
        </w:rPr>
        <w:t>(</w:t>
      </w:r>
      <w:r w:rsidRPr="004704AA">
        <w:rPr>
          <w:rFonts w:cs="Times New Roman"/>
          <w:noProof/>
          <w:szCs w:val="21"/>
        </w:rPr>
        <w:t>1999</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Ecotourism and </w:t>
      </w:r>
      <w:r w:rsidR="00716717" w:rsidRPr="004704AA">
        <w:rPr>
          <w:rFonts w:cs="Times New Roman"/>
          <w:i/>
          <w:iCs/>
          <w:noProof/>
          <w:szCs w:val="21"/>
        </w:rPr>
        <w:t>sustainable devel</w:t>
      </w:r>
      <w:r w:rsidRPr="004704AA">
        <w:rPr>
          <w:rFonts w:cs="Times New Roman"/>
          <w:i/>
          <w:iCs/>
          <w:noProof/>
          <w:szCs w:val="21"/>
        </w:rPr>
        <w:t xml:space="preserve">opment: Who </w:t>
      </w:r>
      <w:r w:rsidR="00187690" w:rsidRPr="004704AA">
        <w:rPr>
          <w:rFonts w:cs="Times New Roman"/>
          <w:i/>
          <w:iCs/>
          <w:noProof/>
          <w:szCs w:val="21"/>
        </w:rPr>
        <w:t>owns pa</w:t>
      </w:r>
      <w:r w:rsidRPr="004704AA">
        <w:rPr>
          <w:rFonts w:cs="Times New Roman"/>
          <w:i/>
          <w:iCs/>
          <w:noProof/>
          <w:szCs w:val="21"/>
        </w:rPr>
        <w:t>radise?</w:t>
      </w:r>
      <w:r w:rsidRPr="004704AA">
        <w:rPr>
          <w:rFonts w:cs="Times New Roman"/>
          <w:noProof/>
          <w:szCs w:val="21"/>
        </w:rPr>
        <w:t xml:space="preserve"> Island Press.</w:t>
      </w:r>
    </w:p>
    <w:p w14:paraId="17C7F97A" w14:textId="5ACDA84D" w:rsidR="004704AA" w:rsidRPr="004704AA" w:rsidRDefault="004704AA" w:rsidP="0087468D">
      <w:pPr>
        <w:pStyle w:val="I-DAPUSTAKA"/>
        <w:spacing w:line="230" w:lineRule="exact"/>
        <w:rPr>
          <w:rFonts w:cs="Times New Roman"/>
          <w:noProof/>
          <w:szCs w:val="21"/>
        </w:rPr>
      </w:pPr>
      <w:r w:rsidRPr="004704AA">
        <w:rPr>
          <w:noProof/>
          <w:szCs w:val="21"/>
        </w:rPr>
        <w:t>Irianto</w:t>
      </w:r>
      <w:r w:rsidRPr="004704AA">
        <w:rPr>
          <w:rFonts w:cs="Times New Roman"/>
          <w:noProof/>
          <w:szCs w:val="21"/>
        </w:rPr>
        <w:t xml:space="preserve">, S. </w:t>
      </w:r>
      <w:r w:rsidR="00521558" w:rsidRPr="00521558">
        <w:rPr>
          <w:rFonts w:cs="Times New Roman"/>
          <w:noProof/>
          <w:szCs w:val="21"/>
        </w:rPr>
        <w:t>(</w:t>
      </w:r>
      <w:r w:rsidRPr="004704AA">
        <w:rPr>
          <w:rFonts w:cs="Times New Roman"/>
          <w:noProof/>
          <w:szCs w:val="21"/>
        </w:rPr>
        <w:t>2016</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Masyarakat </w:t>
      </w:r>
      <w:r w:rsidR="00716717" w:rsidRPr="004704AA">
        <w:rPr>
          <w:rFonts w:cs="Times New Roman"/>
          <w:i/>
          <w:iCs/>
          <w:noProof/>
          <w:szCs w:val="21"/>
        </w:rPr>
        <w:t>adat keindones</w:t>
      </w:r>
      <w:r w:rsidRPr="004704AA">
        <w:rPr>
          <w:rFonts w:cs="Times New Roman"/>
          <w:i/>
          <w:iCs/>
          <w:noProof/>
          <w:szCs w:val="21"/>
        </w:rPr>
        <w:t>iaan</w:t>
      </w:r>
      <w:r w:rsidRPr="004704AA">
        <w:rPr>
          <w:rFonts w:cs="Times New Roman"/>
          <w:noProof/>
          <w:szCs w:val="21"/>
        </w:rPr>
        <w:t>. Kompas Daily Magazine.</w:t>
      </w:r>
    </w:p>
    <w:p w14:paraId="6DBA75AA" w14:textId="0A773986" w:rsidR="004704AA" w:rsidRPr="004704AA" w:rsidRDefault="004704AA" w:rsidP="0087468D">
      <w:pPr>
        <w:pStyle w:val="I-DAPUSTAKA"/>
        <w:spacing w:line="230" w:lineRule="exact"/>
        <w:rPr>
          <w:rFonts w:cs="Times New Roman"/>
          <w:noProof/>
          <w:szCs w:val="21"/>
        </w:rPr>
      </w:pPr>
      <w:r w:rsidRPr="004704AA">
        <w:rPr>
          <w:noProof/>
          <w:szCs w:val="21"/>
        </w:rPr>
        <w:t>James</w:t>
      </w:r>
      <w:r w:rsidRPr="004704AA">
        <w:rPr>
          <w:rFonts w:cs="Times New Roman"/>
          <w:noProof/>
          <w:szCs w:val="21"/>
        </w:rPr>
        <w:t xml:space="preserve">, S. </w:t>
      </w:r>
      <w:r w:rsidR="00521558" w:rsidRPr="00521558">
        <w:rPr>
          <w:rFonts w:cs="Times New Roman"/>
          <w:noProof/>
          <w:szCs w:val="21"/>
        </w:rPr>
        <w:t>(</w:t>
      </w:r>
      <w:r w:rsidRPr="004704AA">
        <w:rPr>
          <w:rFonts w:cs="Times New Roman"/>
          <w:noProof/>
          <w:szCs w:val="21"/>
        </w:rPr>
        <w:t>2010</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The </w:t>
      </w:r>
      <w:r w:rsidR="00716717" w:rsidRPr="004704AA">
        <w:rPr>
          <w:rFonts w:cs="Times New Roman"/>
          <w:i/>
          <w:iCs/>
          <w:noProof/>
          <w:szCs w:val="21"/>
        </w:rPr>
        <w:t>art of not being govern</w:t>
      </w:r>
      <w:r w:rsidRPr="004704AA">
        <w:rPr>
          <w:rFonts w:cs="Times New Roman"/>
          <w:i/>
          <w:iCs/>
          <w:noProof/>
          <w:szCs w:val="21"/>
        </w:rPr>
        <w:t xml:space="preserve">ed: An </w:t>
      </w:r>
      <w:r w:rsidR="00716717" w:rsidRPr="004704AA">
        <w:rPr>
          <w:rFonts w:cs="Times New Roman"/>
          <w:i/>
          <w:iCs/>
          <w:noProof/>
          <w:szCs w:val="21"/>
        </w:rPr>
        <w:t>anarchist history of up</w:t>
      </w:r>
      <w:r w:rsidRPr="004704AA">
        <w:rPr>
          <w:rFonts w:cs="Times New Roman"/>
          <w:i/>
          <w:iCs/>
          <w:noProof/>
          <w:szCs w:val="21"/>
        </w:rPr>
        <w:t>land Southeast Asia</w:t>
      </w:r>
      <w:r w:rsidRPr="004704AA">
        <w:rPr>
          <w:rFonts w:cs="Times New Roman"/>
          <w:noProof/>
          <w:szCs w:val="21"/>
        </w:rPr>
        <w:t>. NUS Press.</w:t>
      </w:r>
    </w:p>
    <w:p w14:paraId="2540EB61" w14:textId="15D26AEC" w:rsidR="004704AA" w:rsidRPr="004704AA" w:rsidRDefault="004704AA" w:rsidP="0087468D">
      <w:pPr>
        <w:pStyle w:val="I-DAPUSTAKA"/>
        <w:spacing w:line="230" w:lineRule="exact"/>
        <w:rPr>
          <w:rFonts w:cs="Times New Roman"/>
          <w:noProof/>
          <w:szCs w:val="21"/>
        </w:rPr>
      </w:pPr>
      <w:r w:rsidRPr="004704AA">
        <w:rPr>
          <w:noProof/>
          <w:szCs w:val="21"/>
        </w:rPr>
        <w:t>Koentjaraningrat</w:t>
      </w:r>
      <w:r w:rsidRPr="004704AA">
        <w:rPr>
          <w:rFonts w:cs="Times New Roman"/>
          <w:noProof/>
          <w:szCs w:val="21"/>
        </w:rPr>
        <w:t xml:space="preserve">. </w:t>
      </w:r>
      <w:r w:rsidR="00521558" w:rsidRPr="00521558">
        <w:rPr>
          <w:rFonts w:cs="Times New Roman"/>
          <w:noProof/>
          <w:szCs w:val="21"/>
        </w:rPr>
        <w:t>(</w:t>
      </w:r>
      <w:r w:rsidRPr="004704AA">
        <w:rPr>
          <w:rFonts w:cs="Times New Roman"/>
          <w:noProof/>
          <w:szCs w:val="21"/>
        </w:rPr>
        <w:t>1993</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Masalah </w:t>
      </w:r>
      <w:r w:rsidR="00716717" w:rsidRPr="004704AA">
        <w:rPr>
          <w:rFonts w:cs="Times New Roman"/>
          <w:i/>
          <w:iCs/>
          <w:noProof/>
          <w:szCs w:val="21"/>
        </w:rPr>
        <w:t xml:space="preserve">kesukubangsaan </w:t>
      </w:r>
      <w:r w:rsidRPr="004704AA">
        <w:rPr>
          <w:rFonts w:cs="Times New Roman"/>
          <w:i/>
          <w:iCs/>
          <w:noProof/>
          <w:szCs w:val="21"/>
        </w:rPr>
        <w:t xml:space="preserve">dan </w:t>
      </w:r>
      <w:r w:rsidR="00716717" w:rsidRPr="004704AA">
        <w:rPr>
          <w:rFonts w:cs="Times New Roman"/>
          <w:i/>
          <w:iCs/>
          <w:noProof/>
          <w:szCs w:val="21"/>
        </w:rPr>
        <w:t>integrasi nasional</w:t>
      </w:r>
      <w:r w:rsidRPr="004704AA">
        <w:rPr>
          <w:rFonts w:cs="Times New Roman"/>
          <w:i/>
          <w:iCs/>
          <w:noProof/>
          <w:szCs w:val="21"/>
        </w:rPr>
        <w:t>.</w:t>
      </w:r>
      <w:r w:rsidRPr="004704AA">
        <w:rPr>
          <w:rFonts w:cs="Times New Roman"/>
          <w:noProof/>
          <w:szCs w:val="21"/>
        </w:rPr>
        <w:t xml:space="preserve"> Gramedia Pustaka Utama.</w:t>
      </w:r>
    </w:p>
    <w:p w14:paraId="46929C03" w14:textId="031D64DC" w:rsidR="004704AA" w:rsidRPr="004704AA" w:rsidRDefault="004704AA" w:rsidP="0087468D">
      <w:pPr>
        <w:pStyle w:val="I-DAPUSTAKA"/>
        <w:spacing w:line="230" w:lineRule="exact"/>
        <w:rPr>
          <w:noProof/>
          <w:szCs w:val="21"/>
        </w:rPr>
      </w:pPr>
      <w:r w:rsidRPr="004704AA">
        <w:rPr>
          <w:rFonts w:cs="Times New Roman"/>
          <w:noProof/>
          <w:szCs w:val="21"/>
        </w:rPr>
        <w:lastRenderedPageBreak/>
        <w:t>Ku</w:t>
      </w:r>
      <w:r w:rsidRPr="004704AA">
        <w:rPr>
          <w:noProof/>
          <w:szCs w:val="21"/>
        </w:rPr>
        <w:t xml:space="preserve">sdiwanggo, S. </w:t>
      </w:r>
      <w:r w:rsidR="00521558" w:rsidRPr="00521558">
        <w:rPr>
          <w:noProof/>
          <w:szCs w:val="21"/>
        </w:rPr>
        <w:t>(</w:t>
      </w:r>
      <w:r w:rsidRPr="004704AA">
        <w:rPr>
          <w:noProof/>
          <w:szCs w:val="21"/>
        </w:rPr>
        <w:t>2016</w:t>
      </w:r>
      <w:r w:rsidR="00521558" w:rsidRPr="00521558">
        <w:rPr>
          <w:noProof/>
          <w:szCs w:val="21"/>
        </w:rPr>
        <w:t>)</w:t>
      </w:r>
      <w:r w:rsidRPr="004704AA">
        <w:rPr>
          <w:noProof/>
          <w:szCs w:val="21"/>
        </w:rPr>
        <w:t xml:space="preserve">. Konsep </w:t>
      </w:r>
      <w:r w:rsidR="00716717" w:rsidRPr="004704AA">
        <w:rPr>
          <w:noProof/>
          <w:szCs w:val="21"/>
        </w:rPr>
        <w:t>pola permukiman spasial di</w:t>
      </w:r>
      <w:r w:rsidRPr="004704AA">
        <w:rPr>
          <w:noProof/>
          <w:szCs w:val="21"/>
        </w:rPr>
        <w:t xml:space="preserve"> Kasepuhan Ciptagelar. </w:t>
      </w:r>
      <w:r w:rsidRPr="004704AA">
        <w:rPr>
          <w:i/>
          <w:noProof/>
          <w:szCs w:val="21"/>
        </w:rPr>
        <w:t>Jurnal Permukiman, 11</w:t>
      </w:r>
      <w:r w:rsidR="00521558" w:rsidRPr="00521558">
        <w:rPr>
          <w:noProof/>
          <w:szCs w:val="21"/>
        </w:rPr>
        <w:t>(</w:t>
      </w:r>
      <w:r w:rsidRPr="004704AA">
        <w:rPr>
          <w:noProof/>
          <w:szCs w:val="21"/>
        </w:rPr>
        <w:t>1</w:t>
      </w:r>
      <w:r w:rsidR="00521558" w:rsidRPr="00521558">
        <w:rPr>
          <w:noProof/>
          <w:szCs w:val="21"/>
        </w:rPr>
        <w:t>)</w:t>
      </w:r>
      <w:r w:rsidRPr="004704AA">
        <w:rPr>
          <w:noProof/>
          <w:szCs w:val="21"/>
        </w:rPr>
        <w:t>, 29–42.</w:t>
      </w:r>
    </w:p>
    <w:p w14:paraId="01780CA4" w14:textId="24833C60" w:rsidR="004704AA" w:rsidRPr="004704AA" w:rsidRDefault="004704AA" w:rsidP="0087468D">
      <w:pPr>
        <w:pStyle w:val="I-DAPUSTAKA"/>
        <w:spacing w:line="230" w:lineRule="exact"/>
        <w:rPr>
          <w:rFonts w:cs="Times New Roman"/>
          <w:noProof/>
          <w:szCs w:val="21"/>
        </w:rPr>
      </w:pPr>
      <w:r w:rsidRPr="004704AA">
        <w:rPr>
          <w:noProof/>
          <w:szCs w:val="21"/>
        </w:rPr>
        <w:t xml:space="preserve">Li, </w:t>
      </w:r>
      <w:r w:rsidRPr="004704AA">
        <w:rPr>
          <w:rFonts w:cs="Times New Roman"/>
          <w:noProof/>
          <w:szCs w:val="21"/>
        </w:rPr>
        <w:t xml:space="preserve">T. M. </w:t>
      </w:r>
      <w:r w:rsidR="00521558" w:rsidRPr="00521558">
        <w:rPr>
          <w:rFonts w:cs="Times New Roman"/>
          <w:noProof/>
          <w:szCs w:val="21"/>
        </w:rPr>
        <w:t>(</w:t>
      </w:r>
      <w:r w:rsidRPr="004704AA">
        <w:rPr>
          <w:rFonts w:cs="Times New Roman"/>
          <w:noProof/>
          <w:szCs w:val="21"/>
        </w:rPr>
        <w:t>2000</w:t>
      </w:r>
      <w:r w:rsidR="00521558" w:rsidRPr="00521558">
        <w:rPr>
          <w:rFonts w:cs="Times New Roman"/>
          <w:noProof/>
          <w:szCs w:val="21"/>
        </w:rPr>
        <w:t>)</w:t>
      </w:r>
      <w:r w:rsidRPr="004704AA">
        <w:rPr>
          <w:rFonts w:cs="Times New Roman"/>
          <w:noProof/>
          <w:szCs w:val="21"/>
        </w:rPr>
        <w:t xml:space="preserve">. Articulating indigenous identity in indonesia: Resource politics and the tribal slot. </w:t>
      </w:r>
      <w:r w:rsidRPr="004704AA">
        <w:rPr>
          <w:rFonts w:cs="Times New Roman"/>
          <w:i/>
          <w:iCs/>
          <w:noProof/>
          <w:szCs w:val="21"/>
        </w:rPr>
        <w:t>Comparative Studies in Society and History</w:t>
      </w:r>
      <w:r w:rsidRPr="004704AA">
        <w:rPr>
          <w:rFonts w:cs="Times New Roman"/>
          <w:noProof/>
          <w:szCs w:val="21"/>
        </w:rPr>
        <w:t xml:space="preserve">, </w:t>
      </w:r>
      <w:r w:rsidRPr="004704AA">
        <w:rPr>
          <w:rFonts w:cs="Times New Roman"/>
          <w:i/>
          <w:iCs/>
          <w:noProof/>
          <w:szCs w:val="21"/>
        </w:rPr>
        <w:t>42</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149–179. https://doi.org/10.1017/S0010417500002632</w:t>
      </w:r>
    </w:p>
    <w:p w14:paraId="7589921E" w14:textId="7576E8DE" w:rsidR="004704AA" w:rsidRPr="004704AA" w:rsidRDefault="004704AA" w:rsidP="0087468D">
      <w:pPr>
        <w:pStyle w:val="I-DAPUSTAKA"/>
        <w:spacing w:line="230" w:lineRule="exact"/>
        <w:rPr>
          <w:rFonts w:cs="Times New Roman"/>
          <w:noProof/>
          <w:szCs w:val="21"/>
        </w:rPr>
      </w:pPr>
      <w:r w:rsidRPr="004704AA">
        <w:rPr>
          <w:noProof/>
          <w:szCs w:val="21"/>
        </w:rPr>
        <w:t>Longchar</w:t>
      </w:r>
      <w:r w:rsidRPr="004704AA">
        <w:rPr>
          <w:rFonts w:cs="Times New Roman"/>
          <w:noProof/>
          <w:szCs w:val="21"/>
        </w:rPr>
        <w:t xml:space="preserve">, W. </w:t>
      </w:r>
      <w:r w:rsidR="00521558" w:rsidRPr="00521558">
        <w:rPr>
          <w:rFonts w:cs="Times New Roman"/>
          <w:noProof/>
          <w:szCs w:val="21"/>
        </w:rPr>
        <w:t>(</w:t>
      </w:r>
      <w:r w:rsidRPr="004704AA">
        <w:rPr>
          <w:rFonts w:cs="Times New Roman"/>
          <w:noProof/>
          <w:szCs w:val="21"/>
        </w:rPr>
        <w:t>2014</w:t>
      </w:r>
      <w:r w:rsidR="00521558" w:rsidRPr="00521558">
        <w:rPr>
          <w:rFonts w:cs="Times New Roman"/>
          <w:noProof/>
          <w:szCs w:val="21"/>
        </w:rPr>
        <w:t>)</w:t>
      </w:r>
      <w:r w:rsidRPr="004704AA">
        <w:rPr>
          <w:rFonts w:cs="Times New Roman"/>
          <w:noProof/>
          <w:szCs w:val="21"/>
        </w:rPr>
        <w:t>. Tourism I</w:t>
      </w:r>
      <w:r w:rsidR="00716717" w:rsidRPr="004704AA">
        <w:rPr>
          <w:rFonts w:cs="Times New Roman"/>
          <w:noProof/>
          <w:szCs w:val="21"/>
        </w:rPr>
        <w:t xml:space="preserve">ndustry-an instrument of neo-liberal economic project: </w:t>
      </w:r>
      <w:r w:rsidRPr="004704AA">
        <w:rPr>
          <w:rFonts w:cs="Times New Roman"/>
          <w:noProof/>
          <w:szCs w:val="21"/>
        </w:rPr>
        <w:t xml:space="preserve">A </w:t>
      </w:r>
      <w:r w:rsidR="00716717" w:rsidRPr="004704AA">
        <w:rPr>
          <w:rFonts w:cs="Times New Roman"/>
          <w:noProof/>
          <w:szCs w:val="21"/>
        </w:rPr>
        <w:t>ministerial challen</w:t>
      </w:r>
      <w:r w:rsidRPr="004704AA">
        <w:rPr>
          <w:rFonts w:cs="Times New Roman"/>
          <w:noProof/>
          <w:szCs w:val="21"/>
        </w:rPr>
        <w:t xml:space="preserve">ge. </w:t>
      </w:r>
      <w:r w:rsidRPr="004704AA">
        <w:rPr>
          <w:rFonts w:cs="Times New Roman"/>
          <w:i/>
          <w:iCs/>
          <w:noProof/>
          <w:szCs w:val="21"/>
        </w:rPr>
        <w:t>The Asia Journal of Theology</w:t>
      </w:r>
      <w:r w:rsidRPr="004704AA">
        <w:rPr>
          <w:rFonts w:cs="Times New Roman"/>
          <w:noProof/>
          <w:szCs w:val="21"/>
        </w:rPr>
        <w:t xml:space="preserve">, </w:t>
      </w:r>
      <w:r w:rsidRPr="004704AA">
        <w:rPr>
          <w:rFonts w:cs="Times New Roman"/>
          <w:i/>
          <w:iCs/>
          <w:noProof/>
          <w:szCs w:val="21"/>
        </w:rPr>
        <w:t>28</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59–69.</w:t>
      </w:r>
    </w:p>
    <w:p w14:paraId="39B77EFD" w14:textId="2C0B4939" w:rsidR="004704AA" w:rsidRPr="004704AA" w:rsidRDefault="004704AA" w:rsidP="0087468D">
      <w:pPr>
        <w:pStyle w:val="I-DAPUSTAKA"/>
        <w:spacing w:line="230" w:lineRule="exact"/>
        <w:rPr>
          <w:rFonts w:cs="Times New Roman"/>
          <w:noProof/>
          <w:szCs w:val="21"/>
        </w:rPr>
      </w:pPr>
      <w:r w:rsidRPr="004704AA">
        <w:rPr>
          <w:noProof/>
          <w:szCs w:val="21"/>
        </w:rPr>
        <w:t>Moniaga</w:t>
      </w:r>
      <w:r w:rsidRPr="004704AA">
        <w:rPr>
          <w:rFonts w:cs="Times New Roman"/>
          <w:noProof/>
          <w:szCs w:val="21"/>
        </w:rPr>
        <w:t xml:space="preserve">, S. </w:t>
      </w:r>
      <w:r w:rsidR="00521558" w:rsidRPr="00521558">
        <w:rPr>
          <w:rFonts w:cs="Times New Roman"/>
          <w:noProof/>
          <w:szCs w:val="21"/>
        </w:rPr>
        <w:t>(</w:t>
      </w:r>
      <w:r w:rsidRPr="004704AA">
        <w:rPr>
          <w:rFonts w:cs="Times New Roman"/>
          <w:noProof/>
          <w:szCs w:val="21"/>
        </w:rPr>
        <w:t>2007</w:t>
      </w:r>
      <w:r w:rsidR="00521558" w:rsidRPr="00521558">
        <w:rPr>
          <w:rFonts w:cs="Times New Roman"/>
          <w:noProof/>
          <w:szCs w:val="21"/>
        </w:rPr>
        <w:t>)</w:t>
      </w:r>
      <w:r w:rsidRPr="004704AA">
        <w:rPr>
          <w:rFonts w:cs="Times New Roman"/>
          <w:noProof/>
          <w:szCs w:val="21"/>
        </w:rPr>
        <w:t xml:space="preserve">. From Bumiputera to Masyarakat Adat: The </w:t>
      </w:r>
      <w:r w:rsidR="00187690" w:rsidRPr="004704AA">
        <w:rPr>
          <w:rFonts w:cs="Times New Roman"/>
          <w:noProof/>
          <w:szCs w:val="21"/>
        </w:rPr>
        <w:t xml:space="preserve">revival </w:t>
      </w:r>
      <w:r w:rsidRPr="004704AA">
        <w:rPr>
          <w:rFonts w:cs="Times New Roman"/>
          <w:noProof/>
          <w:szCs w:val="21"/>
        </w:rPr>
        <w:t xml:space="preserve">of </w:t>
      </w:r>
      <w:r w:rsidR="00187690" w:rsidRPr="004704AA">
        <w:rPr>
          <w:rFonts w:cs="Times New Roman"/>
          <w:noProof/>
          <w:szCs w:val="21"/>
        </w:rPr>
        <w:t xml:space="preserve">tradition </w:t>
      </w:r>
      <w:r w:rsidRPr="004704AA">
        <w:rPr>
          <w:rFonts w:cs="Times New Roman"/>
          <w:noProof/>
          <w:szCs w:val="21"/>
        </w:rPr>
        <w:t xml:space="preserve">in Indonesian </w:t>
      </w:r>
      <w:r w:rsidR="00187690" w:rsidRPr="004704AA">
        <w:rPr>
          <w:rFonts w:cs="Times New Roman"/>
          <w:noProof/>
          <w:szCs w:val="21"/>
        </w:rPr>
        <w:t>politics</w:t>
      </w:r>
      <w:r w:rsidRPr="004704AA">
        <w:rPr>
          <w:rFonts w:cs="Times New Roman"/>
          <w:noProof/>
          <w:szCs w:val="21"/>
        </w:rPr>
        <w:t xml:space="preserve">. In D. Davidson, J. and Henley </w:t>
      </w:r>
      <w:r w:rsidR="00521558" w:rsidRPr="00521558">
        <w:rPr>
          <w:rFonts w:cs="Times New Roman"/>
          <w:noProof/>
          <w:szCs w:val="21"/>
        </w:rPr>
        <w:t>(</w:t>
      </w:r>
      <w:r w:rsidRPr="004704AA">
        <w:rPr>
          <w:rFonts w:cs="Times New Roman"/>
          <w:noProof/>
          <w:szCs w:val="21"/>
        </w:rPr>
        <w:t>Ed.</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The </w:t>
      </w:r>
      <w:r w:rsidR="00187690" w:rsidRPr="004704AA">
        <w:rPr>
          <w:rFonts w:cs="Times New Roman"/>
          <w:i/>
          <w:iCs/>
          <w:noProof/>
          <w:szCs w:val="21"/>
        </w:rPr>
        <w:t>deployment of adat from colonialism to indigenism</w:t>
      </w:r>
      <w:r w:rsidRPr="004704AA">
        <w:rPr>
          <w:rFonts w:cs="Times New Roman"/>
          <w:noProof/>
          <w:szCs w:val="21"/>
        </w:rPr>
        <w:t xml:space="preserve"> </w:t>
      </w:r>
      <w:r w:rsidR="00521558" w:rsidRPr="00521558">
        <w:rPr>
          <w:rFonts w:cs="Times New Roman"/>
          <w:noProof/>
          <w:szCs w:val="21"/>
        </w:rPr>
        <w:t>(</w:t>
      </w:r>
      <w:r w:rsidRPr="004704AA">
        <w:rPr>
          <w:rFonts w:cs="Times New Roman"/>
          <w:noProof/>
          <w:szCs w:val="21"/>
        </w:rPr>
        <w:t>pp. 275–294</w:t>
      </w:r>
      <w:r w:rsidR="00521558" w:rsidRPr="00521558">
        <w:rPr>
          <w:rFonts w:cs="Times New Roman"/>
          <w:noProof/>
          <w:szCs w:val="21"/>
        </w:rPr>
        <w:t>)</w:t>
      </w:r>
      <w:r w:rsidRPr="004704AA">
        <w:rPr>
          <w:rFonts w:cs="Times New Roman"/>
          <w:noProof/>
          <w:szCs w:val="21"/>
        </w:rPr>
        <w:t>. Routledge.</w:t>
      </w:r>
    </w:p>
    <w:p w14:paraId="4F8F791D" w14:textId="2DDDE74C" w:rsidR="004704AA" w:rsidRPr="004704AA" w:rsidRDefault="004704AA" w:rsidP="0087468D">
      <w:pPr>
        <w:pStyle w:val="I-DAPUSTAKA"/>
        <w:spacing w:line="230" w:lineRule="exact"/>
        <w:rPr>
          <w:rFonts w:cs="Times New Roman"/>
          <w:noProof/>
          <w:szCs w:val="21"/>
        </w:rPr>
      </w:pPr>
      <w:r w:rsidRPr="004704AA">
        <w:rPr>
          <w:noProof/>
          <w:szCs w:val="21"/>
        </w:rPr>
        <w:t>Mutaqin</w:t>
      </w:r>
      <w:r w:rsidRPr="004704AA">
        <w:rPr>
          <w:rFonts w:cs="Times New Roman"/>
          <w:noProof/>
          <w:szCs w:val="21"/>
        </w:rPr>
        <w:t xml:space="preserve">, Z. Z. </w:t>
      </w:r>
      <w:r w:rsidR="00521558" w:rsidRPr="00521558">
        <w:rPr>
          <w:rFonts w:cs="Times New Roman"/>
          <w:noProof/>
          <w:szCs w:val="21"/>
        </w:rPr>
        <w:t>(</w:t>
      </w:r>
      <w:r w:rsidRPr="004704AA">
        <w:rPr>
          <w:rFonts w:cs="Times New Roman"/>
          <w:noProof/>
          <w:szCs w:val="21"/>
        </w:rPr>
        <w:t>2014</w:t>
      </w:r>
      <w:r w:rsidR="00521558" w:rsidRPr="00521558">
        <w:rPr>
          <w:rFonts w:cs="Times New Roman"/>
          <w:noProof/>
          <w:szCs w:val="21"/>
        </w:rPr>
        <w:t>)</w:t>
      </w:r>
      <w:r w:rsidRPr="004704AA">
        <w:rPr>
          <w:rFonts w:cs="Times New Roman"/>
          <w:noProof/>
          <w:szCs w:val="21"/>
        </w:rPr>
        <w:t xml:space="preserve">. Penghayat, orthodoxy and the legal politics of the state. </w:t>
      </w:r>
      <w:r w:rsidRPr="004704AA">
        <w:rPr>
          <w:rFonts w:cs="Times New Roman"/>
          <w:i/>
          <w:iCs/>
          <w:noProof/>
          <w:szCs w:val="21"/>
        </w:rPr>
        <w:t>Indonesia and the Malay World</w:t>
      </w:r>
      <w:r w:rsidRPr="004704AA">
        <w:rPr>
          <w:rFonts w:cs="Times New Roman"/>
          <w:noProof/>
          <w:szCs w:val="21"/>
        </w:rPr>
        <w:t xml:space="preserve">, </w:t>
      </w:r>
      <w:r w:rsidRPr="004704AA">
        <w:rPr>
          <w:rFonts w:cs="Times New Roman"/>
          <w:i/>
          <w:iCs/>
          <w:noProof/>
          <w:szCs w:val="21"/>
        </w:rPr>
        <w:t>42</w:t>
      </w:r>
      <w:r w:rsidR="00521558" w:rsidRPr="00521558">
        <w:rPr>
          <w:rFonts w:cs="Times New Roman"/>
          <w:noProof/>
          <w:szCs w:val="21"/>
        </w:rPr>
        <w:t>(</w:t>
      </w:r>
      <w:r w:rsidRPr="004704AA">
        <w:rPr>
          <w:rFonts w:cs="Times New Roman"/>
          <w:noProof/>
          <w:szCs w:val="21"/>
        </w:rPr>
        <w:t>122</w:t>
      </w:r>
      <w:r w:rsidR="00521558" w:rsidRPr="00521558">
        <w:rPr>
          <w:rFonts w:cs="Times New Roman"/>
          <w:noProof/>
          <w:szCs w:val="21"/>
        </w:rPr>
        <w:t>)</w:t>
      </w:r>
      <w:r w:rsidRPr="004704AA">
        <w:rPr>
          <w:rFonts w:cs="Times New Roman"/>
          <w:noProof/>
          <w:szCs w:val="21"/>
        </w:rPr>
        <w:t>, 1–23. https://doi.org/10.1080/13639811.2014.870771</w:t>
      </w:r>
    </w:p>
    <w:p w14:paraId="4E263922" w14:textId="02171596" w:rsidR="004704AA" w:rsidRPr="004704AA" w:rsidRDefault="004704AA" w:rsidP="0087468D">
      <w:pPr>
        <w:pStyle w:val="I-DAPUSTAKA"/>
        <w:spacing w:line="230" w:lineRule="exact"/>
        <w:rPr>
          <w:rFonts w:cs="Times New Roman"/>
          <w:noProof/>
          <w:szCs w:val="21"/>
        </w:rPr>
      </w:pPr>
      <w:r w:rsidRPr="004704AA">
        <w:rPr>
          <w:noProof/>
          <w:szCs w:val="21"/>
        </w:rPr>
        <w:t>Muttaqin</w:t>
      </w:r>
      <w:r w:rsidRPr="004704AA">
        <w:rPr>
          <w:rFonts w:cs="Times New Roman"/>
          <w:noProof/>
          <w:szCs w:val="21"/>
        </w:rPr>
        <w:t xml:space="preserve">, A., &amp; Noor, N. M. </w:t>
      </w:r>
      <w:r w:rsidR="00521558" w:rsidRPr="00521558">
        <w:rPr>
          <w:rFonts w:cs="Times New Roman"/>
          <w:noProof/>
          <w:szCs w:val="21"/>
        </w:rPr>
        <w:t>(</w:t>
      </w:r>
      <w:r w:rsidRPr="004704AA">
        <w:rPr>
          <w:rFonts w:cs="Times New Roman"/>
          <w:noProof/>
          <w:szCs w:val="21"/>
        </w:rPr>
        <w:t>2022</w:t>
      </w:r>
      <w:r w:rsidR="00521558" w:rsidRPr="00521558">
        <w:rPr>
          <w:rFonts w:cs="Times New Roman"/>
          <w:noProof/>
          <w:szCs w:val="21"/>
        </w:rPr>
        <w:t>)</w:t>
      </w:r>
      <w:r w:rsidRPr="004704AA">
        <w:rPr>
          <w:rFonts w:cs="Times New Roman"/>
          <w:noProof/>
          <w:szCs w:val="21"/>
        </w:rPr>
        <w:t xml:space="preserve">. Local Islam and Javanese </w:t>
      </w:r>
      <w:r w:rsidR="00716717" w:rsidRPr="004704AA">
        <w:rPr>
          <w:rFonts w:cs="Times New Roman"/>
          <w:noProof/>
          <w:szCs w:val="21"/>
        </w:rPr>
        <w:t>culture penetr</w:t>
      </w:r>
      <w:r w:rsidRPr="004704AA">
        <w:rPr>
          <w:rFonts w:cs="Times New Roman"/>
          <w:noProof/>
          <w:szCs w:val="21"/>
        </w:rPr>
        <w:t xml:space="preserve">ation: Muslim Alif Rebo Wage </w:t>
      </w:r>
      <w:r w:rsidR="00521558" w:rsidRPr="00521558">
        <w:rPr>
          <w:rFonts w:cs="Times New Roman"/>
          <w:noProof/>
          <w:szCs w:val="21"/>
        </w:rPr>
        <w:t>(</w:t>
      </w:r>
      <w:r w:rsidRPr="004704AA">
        <w:rPr>
          <w:rFonts w:cs="Times New Roman"/>
          <w:noProof/>
          <w:szCs w:val="21"/>
        </w:rPr>
        <w:t>Aboge</w:t>
      </w:r>
      <w:r w:rsidR="00521558" w:rsidRPr="00521558">
        <w:rPr>
          <w:rFonts w:cs="Times New Roman"/>
          <w:noProof/>
          <w:szCs w:val="21"/>
        </w:rPr>
        <w:t>)</w:t>
      </w:r>
      <w:r w:rsidRPr="004704AA">
        <w:rPr>
          <w:rFonts w:cs="Times New Roman"/>
          <w:noProof/>
          <w:szCs w:val="21"/>
        </w:rPr>
        <w:t xml:space="preserve"> </w:t>
      </w:r>
      <w:r w:rsidR="00716717" w:rsidRPr="004704AA">
        <w:rPr>
          <w:rFonts w:cs="Times New Roman"/>
          <w:noProof/>
          <w:szCs w:val="21"/>
        </w:rPr>
        <w:t xml:space="preserve">negotiations </w:t>
      </w:r>
      <w:r w:rsidRPr="004704AA">
        <w:rPr>
          <w:rFonts w:cs="Times New Roman"/>
          <w:noProof/>
          <w:szCs w:val="21"/>
        </w:rPr>
        <w:t xml:space="preserve">in </w:t>
      </w:r>
      <w:r w:rsidR="00716717" w:rsidRPr="004704AA">
        <w:rPr>
          <w:rFonts w:cs="Times New Roman"/>
          <w:noProof/>
          <w:szCs w:val="21"/>
        </w:rPr>
        <w:t>identity formation</w:t>
      </w:r>
      <w:r w:rsidRPr="004704AA">
        <w:rPr>
          <w:rFonts w:cs="Times New Roman"/>
          <w:noProof/>
          <w:szCs w:val="21"/>
        </w:rPr>
        <w:t xml:space="preserve">. </w:t>
      </w:r>
      <w:r w:rsidRPr="004704AA">
        <w:rPr>
          <w:rFonts w:cs="Times New Roman"/>
          <w:i/>
          <w:iCs/>
          <w:noProof/>
          <w:szCs w:val="21"/>
        </w:rPr>
        <w:t xml:space="preserve">Ibda’: Jurnal Kajian Islam </w:t>
      </w:r>
      <w:r w:rsidR="00716717" w:rsidRPr="004704AA">
        <w:rPr>
          <w:rFonts w:cs="Times New Roman"/>
          <w:i/>
          <w:iCs/>
          <w:noProof/>
          <w:szCs w:val="21"/>
        </w:rPr>
        <w:t xml:space="preserve">dan </w:t>
      </w:r>
      <w:r w:rsidRPr="004704AA">
        <w:rPr>
          <w:rFonts w:cs="Times New Roman"/>
          <w:i/>
          <w:iCs/>
          <w:noProof/>
          <w:szCs w:val="21"/>
        </w:rPr>
        <w:t>Budaya</w:t>
      </w:r>
      <w:r w:rsidRPr="004704AA">
        <w:rPr>
          <w:rFonts w:cs="Times New Roman"/>
          <w:noProof/>
          <w:szCs w:val="21"/>
        </w:rPr>
        <w:t xml:space="preserve">, </w:t>
      </w:r>
      <w:r w:rsidRPr="004704AA">
        <w:rPr>
          <w:rFonts w:cs="Times New Roman"/>
          <w:i/>
          <w:iCs/>
          <w:noProof/>
          <w:szCs w:val="21"/>
        </w:rPr>
        <w:t>20</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110–130.</w:t>
      </w:r>
    </w:p>
    <w:p w14:paraId="2B6AA0E6" w14:textId="0AA3A220" w:rsidR="004704AA" w:rsidRPr="004704AA" w:rsidRDefault="004704AA" w:rsidP="0087468D">
      <w:pPr>
        <w:pStyle w:val="I-DAPUSTAKA"/>
        <w:spacing w:line="230" w:lineRule="exact"/>
        <w:rPr>
          <w:rFonts w:cs="Times New Roman"/>
          <w:noProof/>
          <w:szCs w:val="21"/>
        </w:rPr>
      </w:pPr>
      <w:r w:rsidRPr="004704AA">
        <w:rPr>
          <w:noProof/>
          <w:szCs w:val="21"/>
        </w:rPr>
        <w:t>Nordholt</w:t>
      </w:r>
      <w:r w:rsidRPr="004704AA">
        <w:rPr>
          <w:rFonts w:cs="Times New Roman"/>
          <w:noProof/>
          <w:szCs w:val="21"/>
        </w:rPr>
        <w:t xml:space="preserve">, H. S. </w:t>
      </w:r>
      <w:r w:rsidR="00521558" w:rsidRPr="00521558">
        <w:rPr>
          <w:rFonts w:cs="Times New Roman"/>
          <w:noProof/>
          <w:szCs w:val="21"/>
        </w:rPr>
        <w:t>(</w:t>
      </w:r>
      <w:r w:rsidRPr="004704AA">
        <w:rPr>
          <w:rFonts w:cs="Times New Roman"/>
          <w:noProof/>
          <w:szCs w:val="21"/>
        </w:rPr>
        <w:t>2007</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Bali, Benteng Terbuka 1995-2005: Otonomi </w:t>
      </w:r>
      <w:r w:rsidR="00716717" w:rsidRPr="004704AA">
        <w:rPr>
          <w:rFonts w:cs="Times New Roman"/>
          <w:i/>
          <w:iCs/>
          <w:noProof/>
          <w:szCs w:val="21"/>
        </w:rPr>
        <w:t>daerah</w:t>
      </w:r>
      <w:r w:rsidRPr="004704AA">
        <w:rPr>
          <w:rFonts w:cs="Times New Roman"/>
          <w:i/>
          <w:iCs/>
          <w:noProof/>
          <w:szCs w:val="21"/>
        </w:rPr>
        <w:t xml:space="preserve">, </w:t>
      </w:r>
      <w:r w:rsidR="00716717" w:rsidRPr="004704AA">
        <w:rPr>
          <w:rFonts w:cs="Times New Roman"/>
          <w:i/>
          <w:iCs/>
          <w:noProof/>
          <w:szCs w:val="21"/>
        </w:rPr>
        <w:t>demokrasi electoral dan identitas defe</w:t>
      </w:r>
      <w:r w:rsidRPr="004704AA">
        <w:rPr>
          <w:rFonts w:cs="Times New Roman"/>
          <w:i/>
          <w:iCs/>
          <w:noProof/>
          <w:szCs w:val="21"/>
        </w:rPr>
        <w:t>nsive</w:t>
      </w:r>
      <w:r w:rsidRPr="004704AA">
        <w:rPr>
          <w:rFonts w:cs="Times New Roman"/>
          <w:noProof/>
          <w:szCs w:val="21"/>
        </w:rPr>
        <w:t>. Pustaka Larasan.</w:t>
      </w:r>
    </w:p>
    <w:p w14:paraId="34AB5F56" w14:textId="146A7E88" w:rsidR="004704AA" w:rsidRPr="004704AA" w:rsidRDefault="004704AA" w:rsidP="0087468D">
      <w:pPr>
        <w:pStyle w:val="I-DAPUSTAKA"/>
        <w:spacing w:line="230" w:lineRule="exact"/>
        <w:rPr>
          <w:rFonts w:cs="Times New Roman"/>
          <w:noProof/>
          <w:szCs w:val="21"/>
        </w:rPr>
      </w:pPr>
      <w:r w:rsidRPr="004704AA">
        <w:rPr>
          <w:noProof/>
          <w:szCs w:val="21"/>
        </w:rPr>
        <w:t>Peluso</w:t>
      </w:r>
      <w:r w:rsidRPr="004704AA">
        <w:rPr>
          <w:rFonts w:cs="Times New Roman"/>
          <w:noProof/>
          <w:szCs w:val="21"/>
        </w:rPr>
        <w:t xml:space="preserve">, N. L., &amp; Vandergeest, P. </w:t>
      </w:r>
      <w:r w:rsidR="00521558" w:rsidRPr="00521558">
        <w:rPr>
          <w:rFonts w:cs="Times New Roman"/>
          <w:noProof/>
          <w:szCs w:val="21"/>
        </w:rPr>
        <w:t>(</w:t>
      </w:r>
      <w:r w:rsidRPr="004704AA">
        <w:rPr>
          <w:rFonts w:cs="Times New Roman"/>
          <w:noProof/>
          <w:szCs w:val="21"/>
        </w:rPr>
        <w:t>2001</w:t>
      </w:r>
      <w:r w:rsidR="00521558" w:rsidRPr="00521558">
        <w:rPr>
          <w:rFonts w:cs="Times New Roman"/>
          <w:noProof/>
          <w:szCs w:val="21"/>
        </w:rPr>
        <w:t>)</w:t>
      </w:r>
      <w:r w:rsidRPr="004704AA">
        <w:rPr>
          <w:rFonts w:cs="Times New Roman"/>
          <w:noProof/>
          <w:szCs w:val="21"/>
        </w:rPr>
        <w:t xml:space="preserve">. Genealogies of the </w:t>
      </w:r>
      <w:r w:rsidR="00716717" w:rsidRPr="004704AA">
        <w:rPr>
          <w:rFonts w:cs="Times New Roman"/>
          <w:noProof/>
          <w:szCs w:val="21"/>
        </w:rPr>
        <w:t xml:space="preserve">political forest and customary rights in </w:t>
      </w:r>
      <w:r w:rsidRPr="004704AA">
        <w:rPr>
          <w:rFonts w:cs="Times New Roman"/>
          <w:noProof/>
          <w:szCs w:val="21"/>
        </w:rPr>
        <w:t xml:space="preserve">Indonesia, Malaysia, and Thailand. </w:t>
      </w:r>
      <w:r w:rsidRPr="004704AA">
        <w:rPr>
          <w:rFonts w:cs="Times New Roman"/>
          <w:i/>
          <w:iCs/>
          <w:noProof/>
          <w:szCs w:val="21"/>
        </w:rPr>
        <w:t>The Journal of Asian Studies</w:t>
      </w:r>
      <w:r w:rsidRPr="004704AA">
        <w:rPr>
          <w:rFonts w:cs="Times New Roman"/>
          <w:noProof/>
          <w:szCs w:val="21"/>
        </w:rPr>
        <w:t xml:space="preserve">, </w:t>
      </w:r>
      <w:r w:rsidRPr="004704AA">
        <w:rPr>
          <w:rFonts w:cs="Times New Roman"/>
          <w:i/>
          <w:iCs/>
          <w:noProof/>
          <w:szCs w:val="21"/>
        </w:rPr>
        <w:t>60</w:t>
      </w:r>
      <w:r w:rsidR="00521558" w:rsidRPr="00521558">
        <w:rPr>
          <w:rFonts w:cs="Times New Roman"/>
          <w:noProof/>
          <w:szCs w:val="21"/>
        </w:rPr>
        <w:t>(</w:t>
      </w:r>
      <w:r w:rsidRPr="004704AA">
        <w:rPr>
          <w:rFonts w:cs="Times New Roman"/>
          <w:noProof/>
          <w:szCs w:val="21"/>
        </w:rPr>
        <w:t>3</w:t>
      </w:r>
      <w:r w:rsidR="00521558" w:rsidRPr="00521558">
        <w:rPr>
          <w:rFonts w:cs="Times New Roman"/>
          <w:noProof/>
          <w:szCs w:val="21"/>
        </w:rPr>
        <w:t>)</w:t>
      </w:r>
      <w:r w:rsidRPr="004704AA">
        <w:rPr>
          <w:rFonts w:cs="Times New Roman"/>
          <w:noProof/>
          <w:szCs w:val="21"/>
        </w:rPr>
        <w:t>, 761–812.</w:t>
      </w:r>
    </w:p>
    <w:p w14:paraId="2D754088" w14:textId="074F6778" w:rsidR="004704AA" w:rsidRPr="004704AA" w:rsidRDefault="004704AA" w:rsidP="0087468D">
      <w:pPr>
        <w:pStyle w:val="I-DAPUSTAKA"/>
        <w:spacing w:line="230" w:lineRule="exact"/>
        <w:rPr>
          <w:rFonts w:cs="Times New Roman"/>
          <w:noProof/>
          <w:szCs w:val="21"/>
        </w:rPr>
      </w:pPr>
      <w:r w:rsidRPr="004704AA">
        <w:rPr>
          <w:noProof/>
          <w:szCs w:val="21"/>
        </w:rPr>
        <w:t>Picard</w:t>
      </w:r>
      <w:r w:rsidRPr="004704AA">
        <w:rPr>
          <w:rFonts w:cs="Times New Roman"/>
          <w:noProof/>
          <w:szCs w:val="21"/>
        </w:rPr>
        <w:t xml:space="preserve">, M. </w:t>
      </w:r>
      <w:r w:rsidR="00521558" w:rsidRPr="00521558">
        <w:rPr>
          <w:rFonts w:cs="Times New Roman"/>
          <w:noProof/>
          <w:szCs w:val="21"/>
        </w:rPr>
        <w:t>(</w:t>
      </w:r>
      <w:r w:rsidRPr="004704AA">
        <w:rPr>
          <w:rFonts w:cs="Times New Roman"/>
          <w:noProof/>
          <w:szCs w:val="21"/>
        </w:rPr>
        <w:t>1996</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“Cultural </w:t>
      </w:r>
      <w:r w:rsidR="00716717" w:rsidRPr="004704AA">
        <w:rPr>
          <w:rFonts w:cs="Times New Roman"/>
          <w:i/>
          <w:iCs/>
          <w:noProof/>
          <w:szCs w:val="21"/>
        </w:rPr>
        <w:t>tourism</w:t>
      </w:r>
      <w:r w:rsidRPr="004704AA">
        <w:rPr>
          <w:rFonts w:cs="Times New Roman"/>
          <w:i/>
          <w:iCs/>
          <w:noProof/>
          <w:szCs w:val="21"/>
        </w:rPr>
        <w:t xml:space="preserve">” in Bali: Cultural </w:t>
      </w:r>
      <w:r w:rsidR="00716717" w:rsidRPr="004704AA">
        <w:rPr>
          <w:rFonts w:cs="Times New Roman"/>
          <w:i/>
          <w:iCs/>
          <w:noProof/>
          <w:szCs w:val="21"/>
        </w:rPr>
        <w:t xml:space="preserve">performances </w:t>
      </w:r>
      <w:r w:rsidRPr="004704AA">
        <w:rPr>
          <w:rFonts w:cs="Times New Roman"/>
          <w:i/>
          <w:iCs/>
          <w:noProof/>
          <w:szCs w:val="21"/>
        </w:rPr>
        <w:t xml:space="preserve">as </w:t>
      </w:r>
      <w:r w:rsidR="00716717" w:rsidRPr="004704AA">
        <w:rPr>
          <w:rFonts w:cs="Times New Roman"/>
          <w:i/>
          <w:iCs/>
          <w:noProof/>
          <w:szCs w:val="21"/>
        </w:rPr>
        <w:t>tourist attraction</w:t>
      </w:r>
      <w:r w:rsidRPr="004704AA">
        <w:rPr>
          <w:rFonts w:cs="Times New Roman"/>
          <w:i/>
          <w:iCs/>
          <w:noProof/>
          <w:szCs w:val="21"/>
        </w:rPr>
        <w:t>." Indonesia, 49, pp: 37-74.</w:t>
      </w:r>
      <w:r w:rsidRPr="004704AA">
        <w:rPr>
          <w:rFonts w:cs="Times New Roman"/>
          <w:noProof/>
          <w:szCs w:val="21"/>
        </w:rPr>
        <w:t xml:space="preserve"> Archipelago, the University of California.</w:t>
      </w:r>
    </w:p>
    <w:p w14:paraId="06397687" w14:textId="63211059" w:rsidR="004704AA" w:rsidRPr="004704AA" w:rsidRDefault="004704AA" w:rsidP="0087468D">
      <w:pPr>
        <w:pStyle w:val="I-DAPUSTAKA"/>
        <w:spacing w:line="230" w:lineRule="exact"/>
        <w:rPr>
          <w:rFonts w:cs="Times New Roman"/>
          <w:noProof/>
          <w:szCs w:val="21"/>
        </w:rPr>
      </w:pPr>
      <w:r w:rsidRPr="004704AA">
        <w:rPr>
          <w:noProof/>
          <w:szCs w:val="21"/>
        </w:rPr>
        <w:t>Putri</w:t>
      </w:r>
      <w:r w:rsidRPr="004704AA">
        <w:rPr>
          <w:rFonts w:cs="Times New Roman"/>
          <w:noProof/>
          <w:szCs w:val="21"/>
        </w:rPr>
        <w:t xml:space="preserve">, S., Sukirno, &amp; Sudaryatmi, S. </w:t>
      </w:r>
      <w:r w:rsidR="00521558" w:rsidRPr="00521558">
        <w:rPr>
          <w:rFonts w:cs="Times New Roman"/>
          <w:noProof/>
          <w:szCs w:val="21"/>
        </w:rPr>
        <w:t>(</w:t>
      </w:r>
      <w:r w:rsidRPr="004704AA">
        <w:rPr>
          <w:rFonts w:cs="Times New Roman"/>
          <w:noProof/>
          <w:szCs w:val="21"/>
        </w:rPr>
        <w:t>2017</w:t>
      </w:r>
      <w:r w:rsidR="00521558" w:rsidRPr="00521558">
        <w:rPr>
          <w:rFonts w:cs="Times New Roman"/>
          <w:noProof/>
          <w:szCs w:val="21"/>
        </w:rPr>
        <w:t>)</w:t>
      </w:r>
      <w:r w:rsidRPr="004704AA">
        <w:rPr>
          <w:rFonts w:cs="Times New Roman"/>
          <w:noProof/>
          <w:szCs w:val="21"/>
        </w:rPr>
        <w:t xml:space="preserve">. Implikasi </w:t>
      </w:r>
      <w:r w:rsidR="00716717" w:rsidRPr="004704AA">
        <w:rPr>
          <w:rFonts w:cs="Times New Roman"/>
          <w:noProof/>
          <w:szCs w:val="21"/>
        </w:rPr>
        <w:t>putas MK terhadap eksistensi hutan adat masyarakat yang tumpang tindih dengan hutan konserv</w:t>
      </w:r>
      <w:r w:rsidRPr="004704AA">
        <w:rPr>
          <w:rFonts w:cs="Times New Roman"/>
          <w:noProof/>
          <w:szCs w:val="21"/>
        </w:rPr>
        <w:t xml:space="preserve">asi Taman Nasional Gunung Halimun Salak. </w:t>
      </w:r>
      <w:r w:rsidRPr="004704AA">
        <w:rPr>
          <w:rFonts w:cs="Times New Roman"/>
          <w:i/>
          <w:iCs/>
          <w:noProof/>
          <w:szCs w:val="21"/>
        </w:rPr>
        <w:t>Diponegoro Law Journal</w:t>
      </w:r>
      <w:r w:rsidRPr="004704AA">
        <w:rPr>
          <w:rFonts w:cs="Times New Roman"/>
          <w:noProof/>
          <w:szCs w:val="21"/>
        </w:rPr>
        <w:t xml:space="preserve">, </w:t>
      </w:r>
      <w:r w:rsidRPr="004704AA">
        <w:rPr>
          <w:rFonts w:cs="Times New Roman"/>
          <w:i/>
          <w:iCs/>
          <w:noProof/>
          <w:szCs w:val="21"/>
        </w:rPr>
        <w:t>6</w:t>
      </w:r>
      <w:r w:rsidR="00521558" w:rsidRPr="00521558">
        <w:rPr>
          <w:rFonts w:cs="Times New Roman"/>
          <w:noProof/>
          <w:szCs w:val="21"/>
        </w:rPr>
        <w:t>(</w:t>
      </w:r>
      <w:r w:rsidRPr="004704AA">
        <w:rPr>
          <w:rFonts w:cs="Times New Roman"/>
          <w:noProof/>
          <w:szCs w:val="21"/>
        </w:rPr>
        <w:t>35</w:t>
      </w:r>
      <w:r w:rsidR="00521558" w:rsidRPr="00521558">
        <w:rPr>
          <w:rFonts w:cs="Times New Roman"/>
          <w:noProof/>
          <w:szCs w:val="21"/>
        </w:rPr>
        <w:t>)</w:t>
      </w:r>
      <w:r w:rsidRPr="004704AA">
        <w:rPr>
          <w:rFonts w:cs="Times New Roman"/>
          <w:noProof/>
          <w:szCs w:val="21"/>
        </w:rPr>
        <w:t>, 1–22.</w:t>
      </w:r>
    </w:p>
    <w:p w14:paraId="6584D9B4" w14:textId="4804CAC0" w:rsidR="004704AA" w:rsidRPr="004704AA" w:rsidRDefault="004704AA" w:rsidP="004704AA">
      <w:pPr>
        <w:pStyle w:val="I-DAPUSTAKA"/>
        <w:rPr>
          <w:rFonts w:cs="Times New Roman"/>
          <w:noProof/>
          <w:szCs w:val="21"/>
        </w:rPr>
      </w:pPr>
      <w:r w:rsidRPr="004704AA">
        <w:rPr>
          <w:noProof/>
          <w:szCs w:val="21"/>
        </w:rPr>
        <w:t>Rich</w:t>
      </w:r>
      <w:r w:rsidRPr="004704AA">
        <w:rPr>
          <w:rFonts w:cs="Times New Roman"/>
          <w:noProof/>
          <w:szCs w:val="21"/>
        </w:rPr>
        <w:t xml:space="preserve">, B. </w:t>
      </w:r>
      <w:r w:rsidR="00521558" w:rsidRPr="00521558">
        <w:rPr>
          <w:rFonts w:cs="Times New Roman"/>
          <w:noProof/>
          <w:szCs w:val="21"/>
        </w:rPr>
        <w:t>(</w:t>
      </w:r>
      <w:r w:rsidRPr="004704AA">
        <w:rPr>
          <w:rFonts w:cs="Times New Roman"/>
          <w:noProof/>
          <w:szCs w:val="21"/>
        </w:rPr>
        <w:t>1999</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Mortgaging the </w:t>
      </w:r>
      <w:r w:rsidR="00716717" w:rsidRPr="004704AA">
        <w:rPr>
          <w:rFonts w:cs="Times New Roman"/>
          <w:i/>
          <w:iCs/>
          <w:noProof/>
          <w:szCs w:val="21"/>
        </w:rPr>
        <w:t>earth</w:t>
      </w:r>
      <w:r w:rsidRPr="004704AA">
        <w:rPr>
          <w:rFonts w:cs="Times New Roman"/>
          <w:i/>
          <w:iCs/>
          <w:noProof/>
          <w:szCs w:val="21"/>
        </w:rPr>
        <w:t xml:space="preserve">: The World Bank, </w:t>
      </w:r>
      <w:r w:rsidR="00716717" w:rsidRPr="004704AA">
        <w:rPr>
          <w:rFonts w:cs="Times New Roman"/>
          <w:i/>
          <w:iCs/>
          <w:noProof/>
          <w:szCs w:val="21"/>
        </w:rPr>
        <w:t>environmental impoverish</w:t>
      </w:r>
      <w:r w:rsidR="00187690">
        <w:rPr>
          <w:rFonts w:cs="Times New Roman"/>
          <w:i/>
          <w:iCs/>
          <w:noProof/>
          <w:szCs w:val="21"/>
        </w:rPr>
        <w:softHyphen/>
      </w:r>
      <w:r w:rsidR="00716717" w:rsidRPr="004704AA">
        <w:rPr>
          <w:rFonts w:cs="Times New Roman"/>
          <w:i/>
          <w:iCs/>
          <w:noProof/>
          <w:szCs w:val="21"/>
        </w:rPr>
        <w:t>ment and the crisis of developmen</w:t>
      </w:r>
      <w:r w:rsidRPr="004704AA">
        <w:rPr>
          <w:rFonts w:cs="Times New Roman"/>
          <w:i/>
          <w:iCs/>
          <w:noProof/>
          <w:szCs w:val="21"/>
        </w:rPr>
        <w:t>t</w:t>
      </w:r>
      <w:r w:rsidRPr="004704AA">
        <w:rPr>
          <w:rFonts w:cs="Times New Roman"/>
          <w:noProof/>
          <w:szCs w:val="21"/>
        </w:rPr>
        <w:t>. INFID.</w:t>
      </w:r>
    </w:p>
    <w:p w14:paraId="34A0C53A" w14:textId="599A4927" w:rsidR="004704AA" w:rsidRPr="004704AA" w:rsidRDefault="004704AA" w:rsidP="004704AA">
      <w:pPr>
        <w:pStyle w:val="I-DAPUSTAKA"/>
        <w:rPr>
          <w:rFonts w:cs="Times New Roman"/>
          <w:noProof/>
          <w:szCs w:val="21"/>
        </w:rPr>
      </w:pPr>
      <w:r w:rsidRPr="004704AA">
        <w:rPr>
          <w:noProof/>
          <w:szCs w:val="21"/>
        </w:rPr>
        <w:t>Ricklefs</w:t>
      </w:r>
      <w:r w:rsidRPr="004704AA">
        <w:rPr>
          <w:rFonts w:cs="Times New Roman"/>
          <w:noProof/>
          <w:szCs w:val="21"/>
        </w:rPr>
        <w:t xml:space="preserve">, M. . </w:t>
      </w:r>
      <w:r w:rsidR="00521558" w:rsidRPr="00521558">
        <w:rPr>
          <w:rFonts w:cs="Times New Roman"/>
          <w:noProof/>
          <w:szCs w:val="21"/>
        </w:rPr>
        <w:t>(</w:t>
      </w:r>
      <w:r w:rsidRPr="004704AA">
        <w:rPr>
          <w:rFonts w:cs="Times New Roman"/>
          <w:noProof/>
          <w:szCs w:val="21"/>
        </w:rPr>
        <w:t>2017</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Sejarah Indonesia </w:t>
      </w:r>
      <w:r w:rsidR="00187690" w:rsidRPr="004704AA">
        <w:rPr>
          <w:rFonts w:cs="Times New Roman"/>
          <w:i/>
          <w:iCs/>
          <w:noProof/>
          <w:szCs w:val="21"/>
        </w:rPr>
        <w:t>modern</w:t>
      </w:r>
      <w:r w:rsidRPr="004704AA">
        <w:rPr>
          <w:rFonts w:cs="Times New Roman"/>
          <w:noProof/>
          <w:szCs w:val="21"/>
        </w:rPr>
        <w:t>. Gadjah Mada University Press.</w:t>
      </w:r>
    </w:p>
    <w:p w14:paraId="16BB1F0F" w14:textId="17C8BF6F" w:rsidR="004704AA" w:rsidRPr="004704AA" w:rsidRDefault="004704AA" w:rsidP="004704AA">
      <w:pPr>
        <w:pStyle w:val="I-DAPUSTAKA"/>
        <w:rPr>
          <w:rFonts w:cs="Times New Roman"/>
          <w:noProof/>
          <w:szCs w:val="21"/>
        </w:rPr>
      </w:pPr>
      <w:r w:rsidRPr="004704AA">
        <w:rPr>
          <w:noProof/>
          <w:szCs w:val="21"/>
        </w:rPr>
        <w:t>Robertson</w:t>
      </w:r>
      <w:r w:rsidRPr="004704AA">
        <w:rPr>
          <w:rFonts w:cs="Times New Roman"/>
          <w:noProof/>
          <w:szCs w:val="21"/>
        </w:rPr>
        <w:t xml:space="preserve">, R. </w:t>
      </w:r>
      <w:r w:rsidR="00521558" w:rsidRPr="00521558">
        <w:rPr>
          <w:rFonts w:cs="Times New Roman"/>
          <w:noProof/>
          <w:szCs w:val="21"/>
        </w:rPr>
        <w:t>(</w:t>
      </w:r>
      <w:r w:rsidRPr="004704AA">
        <w:rPr>
          <w:rFonts w:cs="Times New Roman"/>
          <w:noProof/>
          <w:szCs w:val="21"/>
        </w:rPr>
        <w:t>1995</w:t>
      </w:r>
      <w:r w:rsidR="00521558" w:rsidRPr="00521558">
        <w:rPr>
          <w:rFonts w:cs="Times New Roman"/>
          <w:noProof/>
          <w:szCs w:val="21"/>
        </w:rPr>
        <w:t>)</w:t>
      </w:r>
      <w:r w:rsidRPr="004704AA">
        <w:rPr>
          <w:rFonts w:cs="Times New Roman"/>
          <w:noProof/>
          <w:szCs w:val="21"/>
        </w:rPr>
        <w:t xml:space="preserve">. Glocalization: Time-space and homogeneity-heterogeneity. In </w:t>
      </w:r>
      <w:r w:rsidRPr="004704AA">
        <w:rPr>
          <w:rFonts w:cs="Times New Roman"/>
          <w:i/>
          <w:iCs/>
          <w:noProof/>
          <w:szCs w:val="21"/>
        </w:rPr>
        <w:t xml:space="preserve">Global </w:t>
      </w:r>
      <w:r w:rsidR="00187690" w:rsidRPr="004704AA">
        <w:rPr>
          <w:rFonts w:cs="Times New Roman"/>
          <w:i/>
          <w:iCs/>
          <w:noProof/>
          <w:szCs w:val="21"/>
        </w:rPr>
        <w:t>modernities</w:t>
      </w:r>
      <w:r w:rsidR="00187690" w:rsidRPr="004704AA">
        <w:rPr>
          <w:rFonts w:cs="Times New Roman"/>
          <w:noProof/>
          <w:szCs w:val="21"/>
        </w:rPr>
        <w:t xml:space="preserve"> </w:t>
      </w:r>
      <w:r w:rsidR="00521558" w:rsidRPr="00521558">
        <w:rPr>
          <w:rFonts w:cs="Times New Roman"/>
          <w:noProof/>
          <w:szCs w:val="21"/>
        </w:rPr>
        <w:t>(</w:t>
      </w:r>
      <w:r w:rsidRPr="004704AA">
        <w:rPr>
          <w:rFonts w:cs="Times New Roman"/>
          <w:noProof/>
          <w:szCs w:val="21"/>
        </w:rPr>
        <w:t>pp. 25–45</w:t>
      </w:r>
      <w:r w:rsidR="00521558" w:rsidRPr="00521558">
        <w:rPr>
          <w:rFonts w:cs="Times New Roman"/>
          <w:noProof/>
          <w:szCs w:val="21"/>
        </w:rPr>
        <w:t>)</w:t>
      </w:r>
      <w:r w:rsidRPr="004704AA">
        <w:rPr>
          <w:rFonts w:cs="Times New Roman"/>
          <w:noProof/>
          <w:szCs w:val="21"/>
        </w:rPr>
        <w:t>. Sage Publications, Ltd.</w:t>
      </w:r>
    </w:p>
    <w:p w14:paraId="23A345E3" w14:textId="4D86A7C2" w:rsidR="004704AA" w:rsidRPr="004704AA" w:rsidRDefault="004704AA" w:rsidP="004704AA">
      <w:pPr>
        <w:pStyle w:val="I-DAPUSTAKA"/>
        <w:rPr>
          <w:rFonts w:cs="Times New Roman"/>
          <w:noProof/>
          <w:szCs w:val="21"/>
        </w:rPr>
      </w:pPr>
      <w:r w:rsidRPr="004704AA">
        <w:rPr>
          <w:noProof/>
          <w:szCs w:val="21"/>
        </w:rPr>
        <w:t>Royer</w:t>
      </w:r>
      <w:r w:rsidRPr="004704AA">
        <w:rPr>
          <w:rFonts w:cs="Times New Roman"/>
          <w:noProof/>
          <w:szCs w:val="21"/>
        </w:rPr>
        <w:t xml:space="preserve">, S. De, Visser, L. E., Galudra, G., Pradhan, U., &amp; Van Noordwijk, M. </w:t>
      </w:r>
      <w:r w:rsidR="00521558" w:rsidRPr="00521558">
        <w:rPr>
          <w:rFonts w:cs="Times New Roman"/>
          <w:noProof/>
          <w:szCs w:val="21"/>
        </w:rPr>
        <w:t>(</w:t>
      </w:r>
      <w:r w:rsidRPr="004704AA">
        <w:rPr>
          <w:rFonts w:cs="Times New Roman"/>
          <w:noProof/>
          <w:szCs w:val="21"/>
        </w:rPr>
        <w:t>2015</w:t>
      </w:r>
      <w:r w:rsidR="00521558" w:rsidRPr="00521558">
        <w:rPr>
          <w:rFonts w:cs="Times New Roman"/>
          <w:noProof/>
          <w:szCs w:val="21"/>
        </w:rPr>
        <w:t>)</w:t>
      </w:r>
      <w:r w:rsidRPr="004704AA">
        <w:rPr>
          <w:rFonts w:cs="Times New Roman"/>
          <w:noProof/>
          <w:szCs w:val="21"/>
        </w:rPr>
        <w:t>. Self-</w:t>
      </w:r>
      <w:r w:rsidR="00716717" w:rsidRPr="004704AA">
        <w:rPr>
          <w:rFonts w:cs="Times New Roman"/>
          <w:noProof/>
          <w:szCs w:val="21"/>
        </w:rPr>
        <w:t xml:space="preserve">identification </w:t>
      </w:r>
      <w:r w:rsidRPr="004704AA">
        <w:rPr>
          <w:rFonts w:cs="Times New Roman"/>
          <w:noProof/>
          <w:szCs w:val="21"/>
        </w:rPr>
        <w:t xml:space="preserve">of </w:t>
      </w:r>
      <w:r w:rsidR="00716717" w:rsidRPr="004704AA">
        <w:rPr>
          <w:rFonts w:cs="Times New Roman"/>
          <w:noProof/>
          <w:szCs w:val="21"/>
        </w:rPr>
        <w:t>indigenous people in post-independe</w:t>
      </w:r>
      <w:r w:rsidRPr="004704AA">
        <w:rPr>
          <w:rFonts w:cs="Times New Roman"/>
          <w:noProof/>
          <w:szCs w:val="21"/>
        </w:rPr>
        <w:t xml:space="preserve">nce Indonesia: A </w:t>
      </w:r>
      <w:r w:rsidR="00716717" w:rsidRPr="004704AA">
        <w:rPr>
          <w:rFonts w:cs="Times New Roman"/>
          <w:noProof/>
          <w:szCs w:val="21"/>
        </w:rPr>
        <w:t xml:space="preserve">historical analysis in the context </w:t>
      </w:r>
      <w:r w:rsidRPr="004704AA">
        <w:rPr>
          <w:rFonts w:cs="Times New Roman"/>
          <w:noProof/>
          <w:szCs w:val="21"/>
        </w:rPr>
        <w:t xml:space="preserve">of REDD+. </w:t>
      </w:r>
      <w:r w:rsidRPr="004704AA">
        <w:rPr>
          <w:rFonts w:cs="Times New Roman"/>
          <w:i/>
          <w:iCs/>
          <w:noProof/>
          <w:szCs w:val="21"/>
        </w:rPr>
        <w:t>International Forestry Review</w:t>
      </w:r>
      <w:r w:rsidRPr="004704AA">
        <w:rPr>
          <w:rFonts w:cs="Times New Roman"/>
          <w:noProof/>
          <w:szCs w:val="21"/>
        </w:rPr>
        <w:t xml:space="preserve">, </w:t>
      </w:r>
      <w:r w:rsidRPr="004704AA">
        <w:rPr>
          <w:rFonts w:cs="Times New Roman"/>
          <w:i/>
          <w:iCs/>
          <w:noProof/>
          <w:szCs w:val="21"/>
        </w:rPr>
        <w:t>17</w:t>
      </w:r>
      <w:r w:rsidR="00521558" w:rsidRPr="00521558">
        <w:rPr>
          <w:rFonts w:cs="Times New Roman"/>
          <w:noProof/>
          <w:szCs w:val="21"/>
        </w:rPr>
        <w:t>(</w:t>
      </w:r>
      <w:r w:rsidRPr="004704AA">
        <w:rPr>
          <w:rFonts w:cs="Times New Roman"/>
          <w:noProof/>
          <w:szCs w:val="21"/>
        </w:rPr>
        <w:t>3</w:t>
      </w:r>
      <w:r w:rsidR="00521558" w:rsidRPr="00521558">
        <w:rPr>
          <w:rFonts w:cs="Times New Roman"/>
          <w:noProof/>
          <w:szCs w:val="21"/>
        </w:rPr>
        <w:t>)</w:t>
      </w:r>
      <w:r w:rsidRPr="004704AA">
        <w:rPr>
          <w:rFonts w:cs="Times New Roman"/>
          <w:noProof/>
          <w:szCs w:val="21"/>
        </w:rPr>
        <w:t>, 282–297. https://doi.org/10.1505/146554815815982648</w:t>
      </w:r>
    </w:p>
    <w:p w14:paraId="49BCDB39" w14:textId="7B83C6CC" w:rsidR="004704AA" w:rsidRPr="004704AA" w:rsidRDefault="004704AA" w:rsidP="004704AA">
      <w:pPr>
        <w:pStyle w:val="I-DAPUSTAKA"/>
        <w:rPr>
          <w:rFonts w:cs="Times New Roman"/>
          <w:noProof/>
          <w:szCs w:val="21"/>
        </w:rPr>
      </w:pPr>
      <w:r w:rsidRPr="004704AA">
        <w:rPr>
          <w:noProof/>
          <w:szCs w:val="21"/>
        </w:rPr>
        <w:lastRenderedPageBreak/>
        <w:t>Ruhanen</w:t>
      </w:r>
      <w:r w:rsidRPr="004704AA">
        <w:rPr>
          <w:rFonts w:cs="Times New Roman"/>
          <w:noProof/>
          <w:szCs w:val="21"/>
        </w:rPr>
        <w:t xml:space="preserve">, L., &amp; Whitford, M. </w:t>
      </w:r>
      <w:r w:rsidR="00521558" w:rsidRPr="00521558">
        <w:rPr>
          <w:rFonts w:cs="Times New Roman"/>
          <w:noProof/>
          <w:szCs w:val="21"/>
        </w:rPr>
        <w:t>(</w:t>
      </w:r>
      <w:r w:rsidRPr="004704AA">
        <w:rPr>
          <w:rFonts w:cs="Times New Roman"/>
          <w:noProof/>
          <w:szCs w:val="21"/>
        </w:rPr>
        <w:t>2019</w:t>
      </w:r>
      <w:r w:rsidR="00521558" w:rsidRPr="00521558">
        <w:rPr>
          <w:rFonts w:cs="Times New Roman"/>
          <w:noProof/>
          <w:szCs w:val="21"/>
        </w:rPr>
        <w:t>)</w:t>
      </w:r>
      <w:r w:rsidRPr="004704AA">
        <w:rPr>
          <w:rFonts w:cs="Times New Roman"/>
          <w:noProof/>
          <w:szCs w:val="21"/>
        </w:rPr>
        <w:t xml:space="preserve">. Cultural heritage and </w:t>
      </w:r>
      <w:r w:rsidR="00716717" w:rsidRPr="004704AA">
        <w:rPr>
          <w:rFonts w:cs="Times New Roman"/>
          <w:noProof/>
          <w:szCs w:val="21"/>
        </w:rPr>
        <w:t xml:space="preserve">indigenous </w:t>
      </w:r>
      <w:r w:rsidRPr="004704AA">
        <w:rPr>
          <w:rFonts w:cs="Times New Roman"/>
          <w:noProof/>
          <w:szCs w:val="21"/>
        </w:rPr>
        <w:t xml:space="preserve">tourism. </w:t>
      </w:r>
      <w:r w:rsidRPr="004704AA">
        <w:rPr>
          <w:rFonts w:cs="Times New Roman"/>
          <w:i/>
          <w:iCs/>
          <w:noProof/>
          <w:szCs w:val="21"/>
        </w:rPr>
        <w:t>Journal of Heritage Tourism</w:t>
      </w:r>
      <w:r w:rsidRPr="004704AA">
        <w:rPr>
          <w:rFonts w:cs="Times New Roman"/>
          <w:noProof/>
          <w:szCs w:val="21"/>
        </w:rPr>
        <w:t xml:space="preserve">, </w:t>
      </w:r>
      <w:r w:rsidRPr="004704AA">
        <w:rPr>
          <w:rFonts w:cs="Times New Roman"/>
          <w:i/>
          <w:iCs/>
          <w:noProof/>
          <w:szCs w:val="21"/>
        </w:rPr>
        <w:t>14</w:t>
      </w:r>
      <w:r w:rsidR="00521558" w:rsidRPr="00521558">
        <w:rPr>
          <w:rFonts w:cs="Times New Roman"/>
          <w:noProof/>
          <w:szCs w:val="21"/>
        </w:rPr>
        <w:t>(</w:t>
      </w:r>
      <w:r w:rsidRPr="004704AA">
        <w:rPr>
          <w:rFonts w:cs="Times New Roman"/>
          <w:noProof/>
          <w:szCs w:val="21"/>
        </w:rPr>
        <w:t>3</w:t>
      </w:r>
      <w:r w:rsidR="00521558" w:rsidRPr="00521558">
        <w:rPr>
          <w:rFonts w:cs="Times New Roman"/>
          <w:noProof/>
          <w:szCs w:val="21"/>
        </w:rPr>
        <w:t>)</w:t>
      </w:r>
      <w:r w:rsidRPr="004704AA">
        <w:rPr>
          <w:rFonts w:cs="Times New Roman"/>
          <w:noProof/>
          <w:szCs w:val="21"/>
        </w:rPr>
        <w:t>, 179–191. https://doi.org/10.1080/1743873X.2019.1581788</w:t>
      </w:r>
    </w:p>
    <w:p w14:paraId="6D32F7AA" w14:textId="469B8178" w:rsidR="004704AA" w:rsidRPr="004704AA" w:rsidRDefault="004704AA" w:rsidP="004704AA">
      <w:pPr>
        <w:pStyle w:val="I-DAPUSTAKA"/>
        <w:rPr>
          <w:rFonts w:cs="Times New Roman"/>
          <w:noProof/>
          <w:szCs w:val="21"/>
        </w:rPr>
      </w:pPr>
      <w:r w:rsidRPr="004704AA">
        <w:rPr>
          <w:noProof/>
          <w:szCs w:val="21"/>
        </w:rPr>
        <w:t>Shiva</w:t>
      </w:r>
      <w:r w:rsidRPr="004704AA">
        <w:rPr>
          <w:rFonts w:cs="Times New Roman"/>
          <w:noProof/>
          <w:szCs w:val="21"/>
        </w:rPr>
        <w:t xml:space="preserve">, V. </w:t>
      </w:r>
      <w:r w:rsidR="00521558" w:rsidRPr="00521558">
        <w:rPr>
          <w:rFonts w:cs="Times New Roman"/>
          <w:noProof/>
          <w:szCs w:val="21"/>
        </w:rPr>
        <w:t>(</w:t>
      </w:r>
      <w:r w:rsidRPr="004704AA">
        <w:rPr>
          <w:rFonts w:cs="Times New Roman"/>
          <w:noProof/>
          <w:szCs w:val="21"/>
        </w:rPr>
        <w:t>1998</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Staying </w:t>
      </w:r>
      <w:r w:rsidR="00187690" w:rsidRPr="004704AA">
        <w:rPr>
          <w:rFonts w:cs="Times New Roman"/>
          <w:i/>
          <w:iCs/>
          <w:noProof/>
          <w:szCs w:val="21"/>
        </w:rPr>
        <w:t>alive</w:t>
      </w:r>
      <w:r w:rsidRPr="004704AA">
        <w:rPr>
          <w:rFonts w:cs="Times New Roman"/>
          <w:i/>
          <w:iCs/>
          <w:noProof/>
          <w:szCs w:val="21"/>
        </w:rPr>
        <w:t xml:space="preserve">: Women, </w:t>
      </w:r>
      <w:r w:rsidR="00187690" w:rsidRPr="004704AA">
        <w:rPr>
          <w:rFonts w:cs="Times New Roman"/>
          <w:i/>
          <w:iCs/>
          <w:noProof/>
          <w:szCs w:val="21"/>
        </w:rPr>
        <w:t>ecology and survival i</w:t>
      </w:r>
      <w:r w:rsidRPr="004704AA">
        <w:rPr>
          <w:rFonts w:cs="Times New Roman"/>
          <w:i/>
          <w:iCs/>
          <w:noProof/>
          <w:szCs w:val="21"/>
        </w:rPr>
        <w:t>n India</w:t>
      </w:r>
      <w:r w:rsidRPr="004704AA">
        <w:rPr>
          <w:rFonts w:cs="Times New Roman"/>
          <w:noProof/>
          <w:szCs w:val="21"/>
        </w:rPr>
        <w:t>. Zed Book Ltd.</w:t>
      </w:r>
    </w:p>
    <w:p w14:paraId="57542C6B" w14:textId="3630695F" w:rsidR="004704AA" w:rsidRPr="004704AA" w:rsidRDefault="004704AA" w:rsidP="004704AA">
      <w:pPr>
        <w:pStyle w:val="I-DAPUSTAKA"/>
        <w:rPr>
          <w:rFonts w:cs="Times New Roman"/>
          <w:noProof/>
          <w:szCs w:val="21"/>
        </w:rPr>
      </w:pPr>
      <w:r w:rsidRPr="004704AA">
        <w:rPr>
          <w:noProof/>
          <w:szCs w:val="21"/>
        </w:rPr>
        <w:t>Spradley</w:t>
      </w:r>
      <w:r w:rsidRPr="004704AA">
        <w:rPr>
          <w:rFonts w:cs="Times New Roman"/>
          <w:noProof/>
          <w:szCs w:val="21"/>
        </w:rPr>
        <w:t xml:space="preserve">, J. </w:t>
      </w:r>
      <w:r w:rsidR="00521558" w:rsidRPr="00521558">
        <w:rPr>
          <w:rFonts w:cs="Times New Roman"/>
          <w:noProof/>
          <w:szCs w:val="21"/>
        </w:rPr>
        <w:t>(</w:t>
      </w:r>
      <w:r w:rsidRPr="004704AA">
        <w:rPr>
          <w:rFonts w:cs="Times New Roman"/>
          <w:noProof/>
          <w:szCs w:val="21"/>
        </w:rPr>
        <w:t>1975</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Anthropology: The</w:t>
      </w:r>
      <w:r w:rsidR="00716717" w:rsidRPr="004704AA">
        <w:rPr>
          <w:rFonts w:cs="Times New Roman"/>
          <w:i/>
          <w:iCs/>
          <w:noProof/>
          <w:szCs w:val="21"/>
        </w:rPr>
        <w:t xml:space="preserve"> cultural perspecti</w:t>
      </w:r>
      <w:r w:rsidRPr="004704AA">
        <w:rPr>
          <w:rFonts w:cs="Times New Roman"/>
          <w:i/>
          <w:iCs/>
          <w:noProof/>
          <w:szCs w:val="21"/>
        </w:rPr>
        <w:t>ve</w:t>
      </w:r>
      <w:r w:rsidRPr="004704AA">
        <w:rPr>
          <w:rFonts w:cs="Times New Roman"/>
          <w:noProof/>
          <w:szCs w:val="21"/>
        </w:rPr>
        <w:t xml:space="preserve"> . John Wiley and Sons Inc.</w:t>
      </w:r>
    </w:p>
    <w:p w14:paraId="5338E1DB" w14:textId="66DD6AE1" w:rsidR="004704AA" w:rsidRPr="004704AA" w:rsidRDefault="004704AA" w:rsidP="004704AA">
      <w:pPr>
        <w:pStyle w:val="I-DAPUSTAKA"/>
        <w:rPr>
          <w:rFonts w:cs="Times New Roman"/>
          <w:noProof/>
          <w:szCs w:val="21"/>
        </w:rPr>
      </w:pPr>
      <w:r w:rsidRPr="004704AA">
        <w:rPr>
          <w:noProof/>
          <w:szCs w:val="21"/>
        </w:rPr>
        <w:t>Subur</w:t>
      </w:r>
      <w:r w:rsidRPr="004704AA">
        <w:rPr>
          <w:rFonts w:cs="Times New Roman"/>
          <w:noProof/>
          <w:szCs w:val="21"/>
        </w:rPr>
        <w:t xml:space="preserve">. </w:t>
      </w:r>
      <w:r w:rsidR="00521558" w:rsidRPr="00521558">
        <w:rPr>
          <w:rFonts w:cs="Times New Roman"/>
          <w:noProof/>
          <w:szCs w:val="21"/>
        </w:rPr>
        <w:t>(</w:t>
      </w:r>
      <w:r w:rsidRPr="004704AA">
        <w:rPr>
          <w:rFonts w:cs="Times New Roman"/>
          <w:noProof/>
          <w:szCs w:val="21"/>
        </w:rPr>
        <w:t>2017</w:t>
      </w:r>
      <w:r w:rsidR="00521558" w:rsidRPr="00521558">
        <w:rPr>
          <w:rFonts w:cs="Times New Roman"/>
          <w:noProof/>
          <w:szCs w:val="21"/>
        </w:rPr>
        <w:t>)</w:t>
      </w:r>
      <w:r w:rsidRPr="004704AA">
        <w:rPr>
          <w:rFonts w:cs="Times New Roman"/>
          <w:noProof/>
          <w:szCs w:val="21"/>
        </w:rPr>
        <w:t xml:space="preserve">. Religi Grebeg Sura di Banyumas. </w:t>
      </w:r>
      <w:r w:rsidRPr="004704AA">
        <w:rPr>
          <w:rFonts w:cs="Times New Roman"/>
          <w:i/>
          <w:iCs/>
          <w:noProof/>
          <w:szCs w:val="21"/>
        </w:rPr>
        <w:t xml:space="preserve">Ibda’: Jurnal Kajian Islam </w:t>
      </w:r>
      <w:r w:rsidR="00716717" w:rsidRPr="004704AA">
        <w:rPr>
          <w:rFonts w:cs="Times New Roman"/>
          <w:i/>
          <w:iCs/>
          <w:noProof/>
          <w:szCs w:val="21"/>
        </w:rPr>
        <w:t xml:space="preserve">dan </w:t>
      </w:r>
      <w:r w:rsidRPr="004704AA">
        <w:rPr>
          <w:rFonts w:cs="Times New Roman"/>
          <w:i/>
          <w:iCs/>
          <w:noProof/>
          <w:szCs w:val="21"/>
        </w:rPr>
        <w:t>Budaya</w:t>
      </w:r>
      <w:r w:rsidRPr="004704AA">
        <w:rPr>
          <w:rFonts w:cs="Times New Roman"/>
          <w:noProof/>
          <w:szCs w:val="21"/>
        </w:rPr>
        <w:t xml:space="preserve">, </w:t>
      </w:r>
      <w:r w:rsidRPr="004704AA">
        <w:rPr>
          <w:rFonts w:cs="Times New Roman"/>
          <w:i/>
          <w:iCs/>
          <w:noProof/>
          <w:szCs w:val="21"/>
        </w:rPr>
        <w:t>15</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59–75.</w:t>
      </w:r>
    </w:p>
    <w:p w14:paraId="483D785B" w14:textId="3B6DA439" w:rsidR="004704AA" w:rsidRPr="004704AA" w:rsidRDefault="004704AA" w:rsidP="004704AA">
      <w:pPr>
        <w:pStyle w:val="I-DAPUSTAKA"/>
        <w:rPr>
          <w:rFonts w:cs="Times New Roman"/>
          <w:noProof/>
          <w:szCs w:val="21"/>
        </w:rPr>
      </w:pPr>
      <w:r w:rsidRPr="004704AA">
        <w:rPr>
          <w:noProof/>
          <w:szCs w:val="21"/>
        </w:rPr>
        <w:t>Topatimasang</w:t>
      </w:r>
      <w:r w:rsidRPr="004704AA">
        <w:rPr>
          <w:rFonts w:cs="Times New Roman"/>
          <w:noProof/>
          <w:szCs w:val="21"/>
        </w:rPr>
        <w:t xml:space="preserve">, R. </w:t>
      </w:r>
      <w:r w:rsidR="00521558" w:rsidRPr="00521558">
        <w:rPr>
          <w:rFonts w:cs="Times New Roman"/>
          <w:noProof/>
          <w:szCs w:val="21"/>
        </w:rPr>
        <w:t>(</w:t>
      </w:r>
      <w:r w:rsidRPr="004704AA">
        <w:rPr>
          <w:rFonts w:cs="Times New Roman"/>
          <w:noProof/>
          <w:szCs w:val="21"/>
        </w:rPr>
        <w:t>2004</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Orang </w:t>
      </w:r>
      <w:r w:rsidR="00716717" w:rsidRPr="004704AA">
        <w:rPr>
          <w:rFonts w:cs="Times New Roman"/>
          <w:i/>
          <w:iCs/>
          <w:noProof/>
          <w:szCs w:val="21"/>
        </w:rPr>
        <w:t>orang kal</w:t>
      </w:r>
      <w:r w:rsidRPr="004704AA">
        <w:rPr>
          <w:rFonts w:cs="Times New Roman"/>
          <w:i/>
          <w:iCs/>
          <w:noProof/>
          <w:szCs w:val="21"/>
        </w:rPr>
        <w:t>ah</w:t>
      </w:r>
      <w:r w:rsidRPr="004704AA">
        <w:rPr>
          <w:rFonts w:cs="Times New Roman"/>
          <w:noProof/>
          <w:szCs w:val="21"/>
        </w:rPr>
        <w:t>. Insist Press.</w:t>
      </w:r>
    </w:p>
    <w:p w14:paraId="793F272D" w14:textId="113E951F" w:rsidR="004704AA" w:rsidRPr="004704AA" w:rsidRDefault="004704AA" w:rsidP="004704AA">
      <w:pPr>
        <w:pStyle w:val="I-DAPUSTAKA"/>
        <w:rPr>
          <w:rFonts w:cs="Times New Roman"/>
          <w:noProof/>
          <w:szCs w:val="21"/>
        </w:rPr>
      </w:pPr>
      <w:r w:rsidRPr="004704AA">
        <w:rPr>
          <w:noProof/>
          <w:szCs w:val="21"/>
        </w:rPr>
        <w:t>Trupp</w:t>
      </w:r>
      <w:r w:rsidRPr="004704AA">
        <w:rPr>
          <w:rFonts w:cs="Times New Roman"/>
          <w:noProof/>
          <w:szCs w:val="21"/>
        </w:rPr>
        <w:t xml:space="preserve">, A. </w:t>
      </w:r>
      <w:r w:rsidR="00521558" w:rsidRPr="00521558">
        <w:rPr>
          <w:rFonts w:cs="Times New Roman"/>
          <w:noProof/>
          <w:szCs w:val="21"/>
        </w:rPr>
        <w:t>(</w:t>
      </w:r>
      <w:r w:rsidRPr="004704AA">
        <w:rPr>
          <w:rFonts w:cs="Times New Roman"/>
          <w:noProof/>
          <w:szCs w:val="21"/>
        </w:rPr>
        <w:t>2011</w:t>
      </w:r>
      <w:r w:rsidR="00521558" w:rsidRPr="00521558">
        <w:rPr>
          <w:rFonts w:cs="Times New Roman"/>
          <w:noProof/>
          <w:szCs w:val="21"/>
        </w:rPr>
        <w:t>)</w:t>
      </w:r>
      <w:r w:rsidRPr="004704AA">
        <w:rPr>
          <w:rFonts w:cs="Times New Roman"/>
          <w:noProof/>
          <w:szCs w:val="21"/>
        </w:rPr>
        <w:t>. Exhibiting the “</w:t>
      </w:r>
      <w:r w:rsidR="00716717" w:rsidRPr="004704AA">
        <w:rPr>
          <w:rFonts w:cs="Times New Roman"/>
          <w:noProof/>
          <w:szCs w:val="21"/>
        </w:rPr>
        <w:t>other</w:t>
      </w:r>
      <w:r w:rsidRPr="004704AA">
        <w:rPr>
          <w:rFonts w:cs="Times New Roman"/>
          <w:noProof/>
          <w:szCs w:val="21"/>
        </w:rPr>
        <w:t xml:space="preserve">” </w:t>
      </w:r>
      <w:r w:rsidR="00716717" w:rsidRPr="004704AA">
        <w:rPr>
          <w:rFonts w:cs="Times New Roman"/>
          <w:noProof/>
          <w:szCs w:val="21"/>
        </w:rPr>
        <w:t xml:space="preserve">then </w:t>
      </w:r>
      <w:r w:rsidRPr="004704AA">
        <w:rPr>
          <w:rFonts w:cs="Times New Roman"/>
          <w:noProof/>
          <w:szCs w:val="21"/>
        </w:rPr>
        <w:t xml:space="preserve">and </w:t>
      </w:r>
      <w:r w:rsidR="00716717" w:rsidRPr="004704AA">
        <w:rPr>
          <w:rFonts w:cs="Times New Roman"/>
          <w:noProof/>
          <w:szCs w:val="21"/>
        </w:rPr>
        <w:t>now</w:t>
      </w:r>
      <w:r w:rsidRPr="004704AA">
        <w:rPr>
          <w:rFonts w:cs="Times New Roman"/>
          <w:noProof/>
          <w:szCs w:val="21"/>
        </w:rPr>
        <w:t xml:space="preserve">: “Human </w:t>
      </w:r>
      <w:r w:rsidR="00716717" w:rsidRPr="004704AA">
        <w:rPr>
          <w:rFonts w:cs="Times New Roman"/>
          <w:noProof/>
          <w:szCs w:val="21"/>
        </w:rPr>
        <w:t>zoos</w:t>
      </w:r>
      <w:r w:rsidRPr="004704AA">
        <w:rPr>
          <w:rFonts w:cs="Times New Roman"/>
          <w:noProof/>
          <w:szCs w:val="21"/>
        </w:rPr>
        <w:t xml:space="preserve">” in Southern China and Thailand. </w:t>
      </w:r>
      <w:r w:rsidRPr="004704AA">
        <w:rPr>
          <w:rFonts w:cs="Times New Roman"/>
          <w:i/>
          <w:iCs/>
          <w:noProof/>
          <w:szCs w:val="21"/>
        </w:rPr>
        <w:t>ASEAS-Austrian Journal of South-East Asian Studies</w:t>
      </w:r>
      <w:r w:rsidRPr="004704AA">
        <w:rPr>
          <w:rFonts w:cs="Times New Roman"/>
          <w:noProof/>
          <w:szCs w:val="21"/>
        </w:rPr>
        <w:t xml:space="preserve">, </w:t>
      </w:r>
      <w:r w:rsidRPr="004704AA">
        <w:rPr>
          <w:rFonts w:cs="Times New Roman"/>
          <w:i/>
          <w:iCs/>
          <w:noProof/>
          <w:szCs w:val="21"/>
        </w:rPr>
        <w:t>4</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139–149.</w:t>
      </w:r>
    </w:p>
    <w:p w14:paraId="06CEEDAD" w14:textId="6DB84D2C" w:rsidR="004704AA" w:rsidRPr="004704AA" w:rsidRDefault="004704AA" w:rsidP="004704AA">
      <w:pPr>
        <w:pStyle w:val="I-DAPUSTAKA"/>
        <w:rPr>
          <w:rFonts w:cs="Times New Roman"/>
          <w:noProof/>
          <w:szCs w:val="21"/>
        </w:rPr>
      </w:pPr>
      <w:r w:rsidRPr="004704AA">
        <w:rPr>
          <w:noProof/>
          <w:szCs w:val="21"/>
        </w:rPr>
        <w:t>Tsing</w:t>
      </w:r>
      <w:r w:rsidRPr="004704AA">
        <w:rPr>
          <w:rFonts w:cs="Times New Roman"/>
          <w:noProof/>
          <w:szCs w:val="21"/>
        </w:rPr>
        <w:t xml:space="preserve">, A. L. </w:t>
      </w:r>
      <w:r w:rsidR="00521558" w:rsidRPr="00521558">
        <w:rPr>
          <w:rFonts w:cs="Times New Roman"/>
          <w:noProof/>
          <w:szCs w:val="21"/>
        </w:rPr>
        <w:t>(</w:t>
      </w:r>
      <w:r w:rsidRPr="004704AA">
        <w:rPr>
          <w:rFonts w:cs="Times New Roman"/>
          <w:noProof/>
          <w:szCs w:val="21"/>
        </w:rPr>
        <w:t>2005</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Friction: An ethnography of global connection</w:t>
      </w:r>
      <w:r w:rsidRPr="004704AA">
        <w:rPr>
          <w:rFonts w:cs="Times New Roman"/>
          <w:noProof/>
          <w:szCs w:val="21"/>
        </w:rPr>
        <w:t>. Princeton University Press.</w:t>
      </w:r>
    </w:p>
    <w:p w14:paraId="4B80B0EE" w14:textId="10054181" w:rsidR="004704AA" w:rsidRPr="004704AA" w:rsidRDefault="004704AA" w:rsidP="004704AA">
      <w:pPr>
        <w:pStyle w:val="I-DAPUSTAKA"/>
        <w:rPr>
          <w:rFonts w:cs="Times New Roman"/>
          <w:noProof/>
          <w:szCs w:val="21"/>
        </w:rPr>
      </w:pPr>
      <w:r w:rsidRPr="004704AA">
        <w:rPr>
          <w:noProof/>
          <w:szCs w:val="21"/>
        </w:rPr>
        <w:t>Webb</w:t>
      </w:r>
      <w:r w:rsidRPr="004704AA">
        <w:rPr>
          <w:rFonts w:cs="Times New Roman"/>
          <w:noProof/>
          <w:szCs w:val="21"/>
        </w:rPr>
        <w:t xml:space="preserve">, R. . </w:t>
      </w:r>
      <w:r w:rsidR="00521558" w:rsidRPr="00521558">
        <w:rPr>
          <w:rFonts w:cs="Times New Roman"/>
          <w:noProof/>
          <w:szCs w:val="21"/>
        </w:rPr>
        <w:t>(</w:t>
      </w:r>
      <w:r w:rsidRPr="004704AA">
        <w:rPr>
          <w:rFonts w:cs="Times New Roman"/>
          <w:noProof/>
          <w:szCs w:val="21"/>
        </w:rPr>
        <w:t>1986</w:t>
      </w:r>
      <w:r w:rsidR="00521558" w:rsidRPr="00521558">
        <w:rPr>
          <w:rFonts w:cs="Times New Roman"/>
          <w:noProof/>
          <w:szCs w:val="21"/>
        </w:rPr>
        <w:t>)</w:t>
      </w:r>
      <w:r w:rsidRPr="004704AA">
        <w:rPr>
          <w:rFonts w:cs="Times New Roman"/>
          <w:noProof/>
          <w:szCs w:val="21"/>
        </w:rPr>
        <w:t xml:space="preserve">. The </w:t>
      </w:r>
      <w:r w:rsidR="00716717" w:rsidRPr="004704AA">
        <w:rPr>
          <w:rFonts w:cs="Times New Roman"/>
          <w:noProof/>
          <w:szCs w:val="21"/>
        </w:rPr>
        <w:t>sickle and the cross</w:t>
      </w:r>
      <w:r w:rsidRPr="004704AA">
        <w:rPr>
          <w:rFonts w:cs="Times New Roman"/>
          <w:noProof/>
          <w:szCs w:val="21"/>
        </w:rPr>
        <w:t xml:space="preserve">: Christians and </w:t>
      </w:r>
      <w:r w:rsidR="00187690" w:rsidRPr="004704AA">
        <w:rPr>
          <w:rFonts w:cs="Times New Roman"/>
          <w:noProof/>
          <w:szCs w:val="21"/>
        </w:rPr>
        <w:t xml:space="preserve">communists </w:t>
      </w:r>
      <w:r w:rsidRPr="004704AA">
        <w:rPr>
          <w:rFonts w:cs="Times New Roman"/>
          <w:noProof/>
          <w:szCs w:val="21"/>
        </w:rPr>
        <w:t xml:space="preserve">in Bali, Flores, Sumba and Timor. </w:t>
      </w:r>
      <w:r w:rsidRPr="004704AA">
        <w:rPr>
          <w:rFonts w:cs="Times New Roman"/>
          <w:i/>
          <w:iCs/>
          <w:noProof/>
          <w:szCs w:val="21"/>
        </w:rPr>
        <w:t>Journal of Southeast Asian Studies</w:t>
      </w:r>
      <w:r w:rsidRPr="004704AA">
        <w:rPr>
          <w:rFonts w:cs="Times New Roman"/>
          <w:noProof/>
          <w:szCs w:val="21"/>
        </w:rPr>
        <w:t xml:space="preserve">, </w:t>
      </w:r>
      <w:r w:rsidRPr="004704AA">
        <w:rPr>
          <w:rFonts w:cs="Times New Roman"/>
          <w:i/>
          <w:iCs/>
          <w:noProof/>
          <w:szCs w:val="21"/>
        </w:rPr>
        <w:t>17</w:t>
      </w:r>
      <w:r w:rsidR="00521558" w:rsidRPr="00521558">
        <w:rPr>
          <w:rFonts w:cs="Times New Roman"/>
          <w:noProof/>
          <w:szCs w:val="21"/>
        </w:rPr>
        <w:t>(</w:t>
      </w:r>
      <w:r w:rsidRPr="004704AA">
        <w:rPr>
          <w:rFonts w:cs="Times New Roman"/>
          <w:noProof/>
          <w:szCs w:val="21"/>
        </w:rPr>
        <w:t>1</w:t>
      </w:r>
      <w:r w:rsidR="00521558" w:rsidRPr="00521558">
        <w:rPr>
          <w:rFonts w:cs="Times New Roman"/>
          <w:noProof/>
          <w:szCs w:val="21"/>
        </w:rPr>
        <w:t>)</w:t>
      </w:r>
      <w:r w:rsidRPr="004704AA">
        <w:rPr>
          <w:rFonts w:cs="Times New Roman"/>
          <w:noProof/>
          <w:szCs w:val="21"/>
        </w:rPr>
        <w:t>, 94–112.</w:t>
      </w:r>
    </w:p>
    <w:p w14:paraId="23108550" w14:textId="26107936" w:rsidR="004704AA" w:rsidRPr="004704AA" w:rsidRDefault="004704AA" w:rsidP="004704AA">
      <w:pPr>
        <w:pStyle w:val="I-DAPUSTAKA"/>
        <w:rPr>
          <w:rFonts w:cs="Times New Roman"/>
          <w:noProof/>
          <w:szCs w:val="21"/>
        </w:rPr>
      </w:pPr>
      <w:r w:rsidRPr="004704AA">
        <w:rPr>
          <w:noProof/>
          <w:szCs w:val="21"/>
        </w:rPr>
        <w:t>Widiyanto</w:t>
      </w:r>
      <w:r w:rsidRPr="004704AA">
        <w:rPr>
          <w:rFonts w:cs="Times New Roman"/>
          <w:noProof/>
          <w:szCs w:val="21"/>
        </w:rPr>
        <w:t xml:space="preserve">, N. </w:t>
      </w:r>
      <w:r w:rsidR="00521558" w:rsidRPr="00521558">
        <w:rPr>
          <w:rFonts w:cs="Times New Roman"/>
          <w:noProof/>
          <w:szCs w:val="21"/>
        </w:rPr>
        <w:t>(</w:t>
      </w:r>
      <w:r w:rsidRPr="004704AA">
        <w:rPr>
          <w:rFonts w:cs="Times New Roman"/>
          <w:noProof/>
          <w:szCs w:val="21"/>
        </w:rPr>
        <w:t>2019</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Indigenous </w:t>
      </w:r>
      <w:r w:rsidR="00716717" w:rsidRPr="004704AA">
        <w:rPr>
          <w:rFonts w:cs="Times New Roman"/>
          <w:i/>
          <w:iCs/>
          <w:noProof/>
          <w:szCs w:val="21"/>
        </w:rPr>
        <w:t>religion revivalism and tourism development i</w:t>
      </w:r>
      <w:r w:rsidRPr="004704AA">
        <w:rPr>
          <w:rFonts w:cs="Times New Roman"/>
          <w:i/>
          <w:iCs/>
          <w:noProof/>
          <w:szCs w:val="21"/>
        </w:rPr>
        <w:t xml:space="preserve">n Indonesia and Malaysia </w:t>
      </w:r>
      <w:r w:rsidR="00521558" w:rsidRPr="00521558">
        <w:rPr>
          <w:rFonts w:cs="Times New Roman"/>
          <w:iCs/>
          <w:noProof/>
          <w:szCs w:val="21"/>
        </w:rPr>
        <w:t>(</w:t>
      </w:r>
      <w:r w:rsidRPr="004704AA">
        <w:rPr>
          <w:rFonts w:cs="Times New Roman"/>
          <w:i/>
          <w:iCs/>
          <w:noProof/>
          <w:szCs w:val="21"/>
        </w:rPr>
        <w:t xml:space="preserve">A </w:t>
      </w:r>
      <w:r w:rsidR="00716717" w:rsidRPr="004704AA">
        <w:rPr>
          <w:rFonts w:cs="Times New Roman"/>
          <w:i/>
          <w:iCs/>
          <w:noProof/>
          <w:szCs w:val="21"/>
        </w:rPr>
        <w:t xml:space="preserve">study on </w:t>
      </w:r>
      <w:r w:rsidRPr="004704AA">
        <w:rPr>
          <w:rFonts w:cs="Times New Roman"/>
          <w:i/>
          <w:iCs/>
          <w:noProof/>
          <w:szCs w:val="21"/>
        </w:rPr>
        <w:t>Kasepuhan Ciptagelar, West Java and Bundu Tuhan Dusun’s Community in Sabah</w:t>
      </w:r>
      <w:r w:rsidR="00521558" w:rsidRPr="00521558">
        <w:rPr>
          <w:rFonts w:cs="Times New Roman"/>
          <w:iCs/>
          <w:noProof/>
          <w:szCs w:val="21"/>
        </w:rPr>
        <w:t>)</w:t>
      </w:r>
      <w:r w:rsidRPr="004704AA">
        <w:rPr>
          <w:rFonts w:cs="Times New Roman"/>
          <w:noProof/>
          <w:szCs w:val="21"/>
        </w:rPr>
        <w:t>. Universitas Gadjah Mada.</w:t>
      </w:r>
    </w:p>
    <w:p w14:paraId="4BD7024A" w14:textId="4FEBA09A" w:rsidR="004704AA" w:rsidRPr="004704AA" w:rsidRDefault="004704AA" w:rsidP="004704AA">
      <w:pPr>
        <w:pStyle w:val="I-DAPUSTAKA"/>
        <w:rPr>
          <w:noProof/>
          <w:szCs w:val="21"/>
        </w:rPr>
      </w:pPr>
      <w:r w:rsidRPr="004704AA">
        <w:rPr>
          <w:noProof/>
          <w:szCs w:val="21"/>
        </w:rPr>
        <w:t xml:space="preserve">Widiyanto, N., &amp; Agra, E. </w:t>
      </w:r>
      <w:r w:rsidR="00521558" w:rsidRPr="00521558">
        <w:rPr>
          <w:noProof/>
          <w:szCs w:val="21"/>
        </w:rPr>
        <w:t>(</w:t>
      </w:r>
      <w:r w:rsidRPr="004704AA">
        <w:rPr>
          <w:noProof/>
          <w:szCs w:val="21"/>
        </w:rPr>
        <w:t>2019</w:t>
      </w:r>
      <w:r w:rsidR="00521558" w:rsidRPr="00521558">
        <w:rPr>
          <w:noProof/>
          <w:szCs w:val="21"/>
        </w:rPr>
        <w:t>)</w:t>
      </w:r>
      <w:r w:rsidRPr="004704AA">
        <w:rPr>
          <w:noProof/>
          <w:szCs w:val="21"/>
        </w:rPr>
        <w:t xml:space="preserve">. Tourism </w:t>
      </w:r>
      <w:r w:rsidR="00716717" w:rsidRPr="004704AA">
        <w:rPr>
          <w:noProof/>
          <w:szCs w:val="21"/>
        </w:rPr>
        <w:t>development and the new path of migration in</w:t>
      </w:r>
      <w:r w:rsidRPr="004704AA">
        <w:rPr>
          <w:noProof/>
          <w:szCs w:val="21"/>
        </w:rPr>
        <w:t xml:space="preserve"> Sabah, Malaysia. </w:t>
      </w:r>
      <w:r w:rsidRPr="004704AA">
        <w:rPr>
          <w:i/>
          <w:iCs/>
          <w:noProof/>
          <w:szCs w:val="21"/>
        </w:rPr>
        <w:t>Borneo Research Journal</w:t>
      </w:r>
      <w:r w:rsidRPr="004704AA">
        <w:rPr>
          <w:noProof/>
          <w:szCs w:val="21"/>
        </w:rPr>
        <w:t xml:space="preserve">, </w:t>
      </w:r>
      <w:r w:rsidRPr="004704AA">
        <w:rPr>
          <w:i/>
          <w:iCs/>
          <w:noProof/>
          <w:szCs w:val="21"/>
        </w:rPr>
        <w:t>13</w:t>
      </w:r>
      <w:r w:rsidR="00521558" w:rsidRPr="00521558">
        <w:rPr>
          <w:noProof/>
          <w:szCs w:val="21"/>
        </w:rPr>
        <w:t>(</w:t>
      </w:r>
      <w:r w:rsidRPr="004704AA">
        <w:rPr>
          <w:noProof/>
          <w:szCs w:val="21"/>
        </w:rPr>
        <w:t>1</w:t>
      </w:r>
      <w:r w:rsidR="00521558" w:rsidRPr="00521558">
        <w:rPr>
          <w:noProof/>
          <w:szCs w:val="21"/>
        </w:rPr>
        <w:t>)</w:t>
      </w:r>
      <w:r w:rsidRPr="004704AA">
        <w:rPr>
          <w:noProof/>
          <w:szCs w:val="21"/>
        </w:rPr>
        <w:t>, 81–97. https://doi.org/10.22452/brj.vol13no1.5</w:t>
      </w:r>
    </w:p>
    <w:p w14:paraId="127F9B84" w14:textId="6501C199" w:rsidR="004704AA" w:rsidRPr="004704AA" w:rsidRDefault="004704AA" w:rsidP="004704AA">
      <w:pPr>
        <w:pStyle w:val="I-DAPUSTAKA"/>
        <w:rPr>
          <w:noProof/>
          <w:szCs w:val="21"/>
        </w:rPr>
      </w:pPr>
      <w:r w:rsidRPr="004704AA">
        <w:rPr>
          <w:noProof/>
          <w:szCs w:val="21"/>
        </w:rPr>
        <w:t>Widyaningsih</w:t>
      </w:r>
      <w:r w:rsidRPr="004704AA">
        <w:rPr>
          <w:rFonts w:cs="Times New Roman"/>
          <w:noProof/>
          <w:szCs w:val="21"/>
        </w:rPr>
        <w:t xml:space="preserve">, R. </w:t>
      </w:r>
      <w:r w:rsidR="00521558" w:rsidRPr="00521558">
        <w:rPr>
          <w:rFonts w:cs="Times New Roman"/>
          <w:noProof/>
          <w:szCs w:val="21"/>
        </w:rPr>
        <w:t>(</w:t>
      </w:r>
      <w:r w:rsidRPr="004704AA">
        <w:rPr>
          <w:rFonts w:cs="Times New Roman"/>
          <w:noProof/>
          <w:szCs w:val="21"/>
        </w:rPr>
        <w:t>2017</w:t>
      </w:r>
      <w:r w:rsidR="00521558" w:rsidRPr="00521558">
        <w:rPr>
          <w:rFonts w:cs="Times New Roman"/>
          <w:noProof/>
          <w:szCs w:val="21"/>
        </w:rPr>
        <w:t>)</w:t>
      </w:r>
      <w:r w:rsidRPr="004704AA">
        <w:rPr>
          <w:rFonts w:cs="Times New Roman"/>
          <w:noProof/>
          <w:szCs w:val="21"/>
        </w:rPr>
        <w:t xml:space="preserve">. </w:t>
      </w:r>
      <w:r w:rsidRPr="004704AA">
        <w:rPr>
          <w:rFonts w:cs="Times New Roman"/>
          <w:i/>
          <w:iCs/>
          <w:noProof/>
          <w:szCs w:val="21"/>
        </w:rPr>
        <w:t xml:space="preserve">Dimensi </w:t>
      </w:r>
      <w:r w:rsidR="00716717" w:rsidRPr="004704AA">
        <w:rPr>
          <w:rFonts w:cs="Times New Roman"/>
          <w:i/>
          <w:iCs/>
          <w:noProof/>
          <w:szCs w:val="21"/>
        </w:rPr>
        <w:t xml:space="preserve">sosial dan religi kearifan lokal </w:t>
      </w:r>
      <w:r w:rsidRPr="004704AA">
        <w:rPr>
          <w:rFonts w:cs="Times New Roman"/>
          <w:i/>
          <w:iCs/>
          <w:noProof/>
          <w:szCs w:val="21"/>
        </w:rPr>
        <w:t>Banyumas</w:t>
      </w:r>
      <w:r w:rsidRPr="004704AA">
        <w:rPr>
          <w:rFonts w:cs="Times New Roman"/>
          <w:noProof/>
          <w:szCs w:val="21"/>
        </w:rPr>
        <w:t>. LPPM Unsoed.</w:t>
      </w:r>
    </w:p>
    <w:p w14:paraId="4E74E270" w14:textId="77777777" w:rsidR="00AE712C" w:rsidRDefault="00133FB6" w:rsidP="006E6530">
      <w:pPr>
        <w:pStyle w:val="I-DAPUSTAKA"/>
      </w:pPr>
      <w:r w:rsidRPr="004704AA">
        <w:rPr>
          <w:szCs w:val="21"/>
        </w:rPr>
        <w:fldChar w:fldCharType="end"/>
      </w:r>
    </w:p>
    <w:p w14:paraId="751FCE35" w14:textId="533C030D" w:rsidR="00D96663" w:rsidRDefault="00AE712C" w:rsidP="00AE712C">
      <w:r>
        <w:br w:type="page"/>
      </w:r>
    </w:p>
    <w:p w14:paraId="2DF6F08F" w14:textId="03BF8C1C" w:rsidR="006E6530" w:rsidRDefault="006E6530" w:rsidP="00D96663">
      <w:pPr>
        <w:pStyle w:val="ISI"/>
        <w:tabs>
          <w:tab w:val="left" w:pos="377"/>
          <w:tab w:val="center" w:pos="3401"/>
        </w:tabs>
        <w:spacing w:before="4000"/>
        <w:ind w:firstLine="0"/>
        <w:jc w:val="left"/>
        <w:rPr>
          <w:lang w:val="en-US"/>
        </w:rPr>
      </w:pPr>
      <w:r>
        <w:rPr>
          <w:noProof/>
          <w:lang w:val="en-US"/>
        </w:rPr>
        <w:lastRenderedPageBreak/>
        <mc:AlternateContent>
          <mc:Choice Requires="wps">
            <w:drawing>
              <wp:anchor distT="0" distB="0" distL="114300" distR="114300" simplePos="0" relativeHeight="251659264" behindDoc="0" locked="0" layoutInCell="1" allowOverlap="1" wp14:anchorId="666EC372" wp14:editId="1A382CD8">
                <wp:simplePos x="0" y="0"/>
                <wp:positionH relativeFrom="column">
                  <wp:posOffset>-373759</wp:posOffset>
                </wp:positionH>
                <wp:positionV relativeFrom="paragraph">
                  <wp:posOffset>-556772</wp:posOffset>
                </wp:positionV>
                <wp:extent cx="1494430" cy="627797"/>
                <wp:effectExtent l="0" t="0" r="0" b="1270"/>
                <wp:wrapNone/>
                <wp:docPr id="1613769135" name="Rectangle 1"/>
                <wp:cNvGraphicFramePr/>
                <a:graphic xmlns:a="http://schemas.openxmlformats.org/drawingml/2006/main">
                  <a:graphicData uri="http://schemas.microsoft.com/office/word/2010/wordprocessingShape">
                    <wps:wsp>
                      <wps:cNvSpPr/>
                      <wps:spPr>
                        <a:xfrm>
                          <a:off x="0" y="0"/>
                          <a:ext cx="1494430" cy="62779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8B953" id="Rectangle 1" o:spid="_x0000_s1026" style="position:absolute;margin-left:-29.45pt;margin-top:-43.85pt;width:117.65pt;height:4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" fillcolor="white [3201]" stroked="f" strokeweight="1pt"/>
            </w:pict>
          </mc:Fallback>
        </mc:AlternateContent>
      </w:r>
      <w:r w:rsidR="00D96663">
        <w:rPr>
          <w:lang w:val="en-US"/>
        </w:rPr>
        <w:tab/>
      </w:r>
      <w:r w:rsidR="00D96663">
        <w:rPr>
          <w:lang w:val="en-US"/>
        </w:rPr>
        <w:tab/>
      </w:r>
    </w:p>
    <w:p w14:paraId="6036BA31" w14:textId="19C176CA" w:rsidR="008D6473" w:rsidRPr="00D96663" w:rsidRDefault="00D96663" w:rsidP="006E6530">
      <w:pPr>
        <w:pStyle w:val="ISI"/>
        <w:tabs>
          <w:tab w:val="left" w:pos="377"/>
          <w:tab w:val="center" w:pos="3401"/>
        </w:tabs>
        <w:spacing w:before="4000"/>
        <w:ind w:firstLine="0"/>
        <w:jc w:val="center"/>
        <w:rPr>
          <w:lang w:val="en-US"/>
        </w:rPr>
      </w:pPr>
      <w:r>
        <w:rPr>
          <w:lang w:val="en-US"/>
        </w:rPr>
        <w:t>This page has been intentionally left blank.</w:t>
      </w:r>
    </w:p>
    <w:sectPr w:rsidR="008D6473" w:rsidRPr="00D96663" w:rsidSect="00B40543">
      <w:headerReference w:type="default" r:id="rId18"/>
      <w:footerReference w:type="default" r:id="rId19"/>
      <w:footnotePr>
        <w:numRestart w:val="eachSect"/>
      </w:footnotePr>
      <w:pgSz w:w="9979" w:h="14181" w:code="132"/>
      <w:pgMar w:top="1758" w:right="1588" w:bottom="1814" w:left="1588" w:header="124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4D88" w14:textId="77777777" w:rsidR="00776134" w:rsidRDefault="00776134">
      <w:r>
        <w:separator/>
      </w:r>
    </w:p>
  </w:endnote>
  <w:endnote w:type="continuationSeparator" w:id="0">
    <w:p w14:paraId="0C930337" w14:textId="77777777" w:rsidR="00776134" w:rsidRDefault="0077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KFGQPC Uthman Taha Naskh">
    <w:altName w:val="Arial"/>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panose1 w:val="020B0602020204020204"/>
    <w:charset w:val="00"/>
    <w:family w:val="swiss"/>
    <w:pitch w:val="variable"/>
    <w:sig w:usb0="800000AF" w:usb1="1000204A" w:usb2="00000000" w:usb3="00000000" w:csb0="00000011" w:csb1="00000000"/>
  </w:font>
  <w:font w:name="Traditional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BruceOldStyle BT">
    <w:altName w:val="Calisto MT"/>
    <w:panose1 w:val="00000000000000000000"/>
    <w:charset w:val="00"/>
    <w:family w:val="roman"/>
    <w:notTrueType/>
    <w:pitch w:val="variable"/>
    <w:sig w:usb0="00000003" w:usb1="00000000" w:usb2="00000000" w:usb3="00000000" w:csb0="00000001" w:csb1="00000000"/>
  </w:font>
  <w:font w:name="Times New Arabic">
    <w:altName w:val="Times New Roman"/>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D5BF" w14:textId="3CDE269F" w:rsidR="00450DA3" w:rsidRPr="005F7E61" w:rsidRDefault="00450DA3" w:rsidP="00A8781C">
    <w:pPr>
      <w:pStyle w:val="Footer"/>
      <w:framePr w:wrap="around" w:vAnchor="text" w:hAnchor="margin" w:xAlign="outside" w:y="1"/>
      <w:spacing w:after="0" w:line="240" w:lineRule="auto"/>
      <w:rPr>
        <w:rStyle w:val="PageNumber"/>
        <w:lang w:val="en-US"/>
      </w:rPr>
    </w:pPr>
    <w:r w:rsidRPr="00D628C2">
      <w:rPr>
        <w:rStyle w:val="PageNumber"/>
        <w:rFonts w:ascii="Cambria" w:hAnsi="Cambria"/>
        <w:b/>
        <w:bCs/>
      </w:rPr>
      <w:fldChar w:fldCharType="begin"/>
    </w:r>
    <w:r w:rsidRPr="00D628C2">
      <w:rPr>
        <w:rStyle w:val="PageNumber"/>
        <w:rFonts w:ascii="Cambria" w:hAnsi="Cambria"/>
        <w:b/>
        <w:bCs/>
      </w:rPr>
      <w:instrText xml:space="preserve">PAGE  </w:instrText>
    </w:r>
    <w:r w:rsidRPr="00D628C2">
      <w:rPr>
        <w:rStyle w:val="PageNumber"/>
        <w:rFonts w:ascii="Cambria" w:hAnsi="Cambria"/>
        <w:b/>
        <w:bCs/>
      </w:rPr>
      <w:fldChar w:fldCharType="separate"/>
    </w:r>
    <w:r>
      <w:rPr>
        <w:rStyle w:val="PageNumber"/>
        <w:rFonts w:ascii="Cambria" w:hAnsi="Cambria"/>
        <w:b/>
        <w:bCs/>
        <w:noProof/>
      </w:rPr>
      <w:t>262</w:t>
    </w:r>
    <w:r w:rsidRPr="00D628C2">
      <w:rPr>
        <w:rStyle w:val="PageNumber"/>
        <w:rFonts w:ascii="Cambria" w:hAnsi="Cambria"/>
        <w:b/>
        <w:bCs/>
      </w:rPr>
      <w:fldChar w:fldCharType="end"/>
    </w:r>
    <w:r w:rsidR="00616F09">
      <w:rPr>
        <w:rStyle w:val="PageNumber"/>
        <w:rFonts w:ascii="Cambria" w:hAnsi="Cambria"/>
        <w:b/>
        <w:bCs/>
        <w:lang w:val="en-US"/>
      </w:rPr>
      <w:t xml:space="preserve"> </w:t>
    </w:r>
    <w:r w:rsidR="005F7E61" w:rsidRPr="007B04C6">
      <w:rPr>
        <w:rStyle w:val="PageNumber"/>
        <w:rFonts w:ascii="Arial" w:hAnsi="Arial"/>
        <w:spacing w:val="-10"/>
        <w:sz w:val="24"/>
        <w:szCs w:val="24"/>
      </w:rPr>
      <w:t>|</w:t>
    </w:r>
    <w:r w:rsidR="00616F09">
      <w:rPr>
        <w:rFonts w:ascii="Cambria" w:hAnsi="Cambria"/>
        <w:spacing w:val="-10"/>
        <w:szCs w:val="20"/>
        <w:lang w:val="en-US"/>
      </w:rPr>
      <w:t xml:space="preserve"> </w:t>
    </w:r>
    <w:r w:rsidRPr="005119CF">
      <w:rPr>
        <w:rFonts w:cs="Calibri"/>
        <w:spacing w:val="-10"/>
        <w:szCs w:val="20"/>
      </w:rPr>
      <w:t xml:space="preserve">Vol </w:t>
    </w:r>
    <w:r w:rsidR="00017DC7">
      <w:rPr>
        <w:rFonts w:cs="Calibri"/>
        <w:spacing w:val="-10"/>
        <w:szCs w:val="20"/>
        <w:lang w:val="en-US"/>
      </w:rPr>
      <w:t>xx</w:t>
    </w:r>
    <w:r w:rsidRPr="005119CF">
      <w:rPr>
        <w:rFonts w:cs="Calibri"/>
        <w:spacing w:val="-10"/>
        <w:szCs w:val="20"/>
      </w:rPr>
      <w:t xml:space="preserve">, No </w:t>
    </w:r>
    <w:r w:rsidR="00017DC7">
      <w:rPr>
        <w:rFonts w:cs="Calibri"/>
        <w:spacing w:val="-10"/>
        <w:szCs w:val="20"/>
        <w:lang w:val="en-ID"/>
      </w:rPr>
      <w:t>x</w:t>
    </w:r>
    <w:r w:rsidRPr="005119CF">
      <w:rPr>
        <w:rFonts w:cs="Calibri"/>
        <w:spacing w:val="-10"/>
        <w:szCs w:val="20"/>
      </w:rPr>
      <w:t xml:space="preserve">, </w:t>
    </w:r>
    <w:r w:rsidR="00017DC7">
      <w:rPr>
        <w:rFonts w:cs="Calibri"/>
        <w:spacing w:val="-10"/>
        <w:szCs w:val="20"/>
        <w:lang w:val="en-ID"/>
      </w:rPr>
      <w:t>Xxxx</w:t>
    </w:r>
    <w:r w:rsidRPr="005119CF">
      <w:rPr>
        <w:rFonts w:cs="Calibri"/>
        <w:spacing w:val="-10"/>
        <w:szCs w:val="20"/>
      </w:rPr>
      <w:t xml:space="preserve"> 20</w:t>
    </w:r>
    <w:r w:rsidR="005F7E61" w:rsidRPr="005119CF">
      <w:rPr>
        <w:rFonts w:cs="Calibri"/>
        <w:spacing w:val="-10"/>
        <w:szCs w:val="20"/>
        <w:lang w:val="en-US"/>
      </w:rPr>
      <w:t>2</w:t>
    </w:r>
    <w:r w:rsidR="001C357E">
      <w:rPr>
        <w:rFonts w:cs="Calibri"/>
        <w:spacing w:val="-10"/>
        <w:szCs w:val="20"/>
        <w:lang w:val="en-US"/>
      </w:rPr>
      <w:t>3</w:t>
    </w:r>
  </w:p>
  <w:p w14:paraId="72DFCA90" w14:textId="77777777" w:rsidR="00450DA3" w:rsidRPr="005F7E61" w:rsidRDefault="001C357E" w:rsidP="001C357E">
    <w:pPr>
      <w:pStyle w:val="FOOTER-edisi"/>
      <w:bidi/>
      <w:spacing w:after="120"/>
      <w:rPr>
        <w:noProof/>
        <w:sz w:val="18"/>
        <w:szCs w:val="18"/>
        <w:lang w:val="en-US" w:bidi="th-TH"/>
      </w:rPr>
    </w:pPr>
    <w:r w:rsidRPr="001C357E">
      <w:rPr>
        <w:szCs w:val="20"/>
        <w:lang w:val="en-US"/>
      </w:rPr>
      <w:t>Ibda': Jurnal Kajian Islam dan Budaya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4357" w14:textId="24FD978E" w:rsidR="00450DA3" w:rsidRDefault="00450DA3" w:rsidP="008B4FA8">
    <w:pPr>
      <w:pStyle w:val="Footer"/>
      <w:framePr w:wrap="around" w:vAnchor="text" w:hAnchor="margin" w:xAlign="outside" w:y="1"/>
      <w:spacing w:after="0" w:line="240" w:lineRule="auto"/>
      <w:rPr>
        <w:rStyle w:val="PageNumber"/>
      </w:rPr>
    </w:pPr>
    <w:r w:rsidRPr="004A5902">
      <w:rPr>
        <w:rFonts w:ascii="Cambria" w:hAnsi="Cambria"/>
        <w:spacing w:val="-10"/>
        <w:szCs w:val="20"/>
      </w:rPr>
      <w:t xml:space="preserve">Vol </w:t>
    </w:r>
    <w:r w:rsidR="00302FC8">
      <w:rPr>
        <w:rFonts w:ascii="Cambria" w:hAnsi="Cambria"/>
        <w:spacing w:val="-10"/>
        <w:szCs w:val="20"/>
        <w:lang w:val="en-US"/>
      </w:rPr>
      <w:t>xx</w:t>
    </w:r>
    <w:r w:rsidRPr="004A5902">
      <w:rPr>
        <w:rFonts w:ascii="Cambria" w:hAnsi="Cambria"/>
        <w:spacing w:val="-10"/>
        <w:szCs w:val="20"/>
      </w:rPr>
      <w:t>, No</w:t>
    </w:r>
    <w:r>
      <w:rPr>
        <w:rFonts w:ascii="Cambria" w:hAnsi="Cambria"/>
        <w:spacing w:val="-10"/>
        <w:szCs w:val="20"/>
      </w:rPr>
      <w:t>.</w:t>
    </w:r>
    <w:r w:rsidRPr="004A5902">
      <w:rPr>
        <w:rFonts w:ascii="Cambria" w:hAnsi="Cambria"/>
        <w:spacing w:val="-10"/>
        <w:szCs w:val="20"/>
      </w:rPr>
      <w:t xml:space="preserve"> </w:t>
    </w:r>
    <w:r w:rsidR="00302FC8">
      <w:rPr>
        <w:rFonts w:ascii="Cambria" w:hAnsi="Cambria"/>
        <w:spacing w:val="-10"/>
        <w:szCs w:val="20"/>
        <w:lang w:val="en-ID"/>
      </w:rPr>
      <w:t>x</w:t>
    </w:r>
    <w:r w:rsidR="00447959">
      <w:rPr>
        <w:rFonts w:ascii="Cambria" w:hAnsi="Cambria"/>
        <w:spacing w:val="-10"/>
        <w:szCs w:val="20"/>
        <w:lang w:val="en-ID"/>
      </w:rPr>
      <w:t xml:space="preserve">, </w:t>
    </w:r>
    <w:r w:rsidR="00302FC8">
      <w:rPr>
        <w:rFonts w:ascii="Cambria" w:hAnsi="Cambria"/>
        <w:spacing w:val="-10"/>
        <w:szCs w:val="20"/>
        <w:lang w:val="en-ID"/>
      </w:rPr>
      <w:t>Month</w:t>
    </w:r>
    <w:r w:rsidRPr="004A5902">
      <w:rPr>
        <w:rFonts w:ascii="Cambria" w:hAnsi="Cambria"/>
        <w:spacing w:val="-10"/>
        <w:szCs w:val="20"/>
      </w:rPr>
      <w:t xml:space="preserve"> </w:t>
    </w:r>
    <w:r w:rsidR="00302FC8">
      <w:rPr>
        <w:rFonts w:ascii="Cambria" w:hAnsi="Cambria"/>
        <w:spacing w:val="-10"/>
        <w:szCs w:val="20"/>
        <w:lang w:val="en-US"/>
      </w:rPr>
      <w:t>Year</w:t>
    </w:r>
    <w:r w:rsidR="005F7E61" w:rsidRPr="007B04C6">
      <w:rPr>
        <w:rStyle w:val="PageNumber"/>
        <w:rFonts w:ascii="Arial" w:hAnsi="Arial"/>
        <w:sz w:val="24"/>
        <w:szCs w:val="24"/>
      </w:rPr>
      <w:t>|</w:t>
    </w:r>
    <w:r w:rsidR="005F7E61" w:rsidRPr="007B04C6">
      <w:rPr>
        <w:rStyle w:val="PageNumber"/>
        <w:rFonts w:ascii="Arial" w:hAnsi="Arial"/>
        <w:sz w:val="24"/>
        <w:szCs w:val="24"/>
        <w:lang w:val="en-US"/>
      </w:rPr>
      <w:t xml:space="preserve"> </w:t>
    </w:r>
    <w:r w:rsidRPr="008D2042">
      <w:rPr>
        <w:rStyle w:val="PageNumber"/>
        <w:rFonts w:ascii="Cambria" w:hAnsi="Cambria"/>
        <w:b/>
        <w:bCs/>
      </w:rPr>
      <w:fldChar w:fldCharType="begin"/>
    </w:r>
    <w:r w:rsidRPr="008D2042">
      <w:rPr>
        <w:rStyle w:val="PageNumber"/>
        <w:rFonts w:ascii="Cambria" w:hAnsi="Cambria"/>
        <w:b/>
        <w:bCs/>
      </w:rPr>
      <w:instrText xml:space="preserve">PAGE  </w:instrText>
    </w:r>
    <w:r w:rsidRPr="008D2042">
      <w:rPr>
        <w:rStyle w:val="PageNumber"/>
        <w:rFonts w:ascii="Cambria" w:hAnsi="Cambria"/>
        <w:b/>
        <w:bCs/>
      </w:rPr>
      <w:fldChar w:fldCharType="separate"/>
    </w:r>
    <w:r>
      <w:rPr>
        <w:rStyle w:val="PageNumber"/>
        <w:rFonts w:ascii="Cambria" w:hAnsi="Cambria"/>
        <w:b/>
        <w:bCs/>
        <w:noProof/>
      </w:rPr>
      <w:t>245</w:t>
    </w:r>
    <w:r w:rsidRPr="008D2042">
      <w:rPr>
        <w:rStyle w:val="PageNumber"/>
        <w:rFonts w:ascii="Cambria" w:hAnsi="Cambria"/>
        <w:b/>
        <w:bCs/>
      </w:rPr>
      <w:fldChar w:fldCharType="end"/>
    </w:r>
  </w:p>
  <w:p w14:paraId="5B8D3439" w14:textId="77777777" w:rsidR="00450DA3" w:rsidRPr="00D628C2" w:rsidRDefault="00C97B08" w:rsidP="009A0D33">
    <w:pPr>
      <w:pStyle w:val="FOOTER-edisi"/>
      <w:ind w:right="360"/>
      <w:rPr>
        <w:noProof/>
        <w:sz w:val="16"/>
        <w:szCs w:val="16"/>
        <w:lang w:val="en-US" w:bidi="th-TH"/>
      </w:rPr>
    </w:pPr>
    <w:r w:rsidRPr="00C97B08">
      <w:rPr>
        <w:sz w:val="16"/>
        <w:szCs w:val="16"/>
        <w:lang w:val="en-US"/>
      </w:rPr>
      <w:t>Ibda': Jurnal Kajian Islam dan Budaya</w:t>
    </w:r>
    <w:r w:rsidR="00E676A8">
      <w:rPr>
        <w:sz w:val="16"/>
        <w:szCs w:val="16"/>
        <w:lang w:val="en-US"/>
      </w:rPr>
      <w:br/>
      <w:t xml:space="preserve"> </w:t>
    </w:r>
    <w:r w:rsidR="00450DA3" w:rsidRPr="00D628C2">
      <w:rPr>
        <w:sz w:val="16"/>
        <w:szCs w:val="16"/>
      </w:rPr>
      <w:t xml:space="preserve">p-ISSN: </w:t>
    </w:r>
    <w:r w:rsidRPr="00C97B08">
      <w:rPr>
        <w:sz w:val="16"/>
        <w:szCs w:val="16"/>
      </w:rPr>
      <w:t>1693-6736</w:t>
    </w:r>
    <w:r w:rsidR="00450DA3" w:rsidRPr="00D628C2">
      <w:rPr>
        <w:sz w:val="16"/>
        <w:szCs w:val="16"/>
      </w:rPr>
      <w:t xml:space="preserve">; e-ISSN: </w:t>
    </w:r>
    <w:r w:rsidRPr="00C97B08">
      <w:rPr>
        <w:sz w:val="16"/>
        <w:szCs w:val="16"/>
      </w:rPr>
      <w:t>2477-5517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1024" w14:textId="4EE6537C" w:rsidR="00450DA3" w:rsidRPr="00A8781C" w:rsidRDefault="00450DA3" w:rsidP="00A8781C">
    <w:pPr>
      <w:pStyle w:val="Footer"/>
      <w:framePr w:wrap="around" w:vAnchor="text" w:hAnchor="margin" w:xAlign="outside" w:y="1"/>
      <w:spacing w:after="0" w:line="240" w:lineRule="auto"/>
      <w:rPr>
        <w:rStyle w:val="PageNumber"/>
        <w:rFonts w:ascii="Cambria" w:hAnsi="Cambria"/>
        <w:b/>
        <w:bCs/>
      </w:rPr>
    </w:pPr>
    <w:r w:rsidRPr="005119CF">
      <w:rPr>
        <w:rFonts w:cs="Calibri"/>
        <w:spacing w:val="-10"/>
        <w:szCs w:val="20"/>
      </w:rPr>
      <w:t xml:space="preserve">Vol </w:t>
    </w:r>
    <w:r w:rsidR="001C357E">
      <w:rPr>
        <w:rFonts w:cs="Calibri"/>
        <w:spacing w:val="-10"/>
        <w:szCs w:val="20"/>
        <w:lang w:val="en-US"/>
      </w:rPr>
      <w:t>21</w:t>
    </w:r>
    <w:r w:rsidRPr="005119CF">
      <w:rPr>
        <w:rFonts w:cs="Calibri"/>
        <w:spacing w:val="-10"/>
        <w:szCs w:val="20"/>
      </w:rPr>
      <w:t xml:space="preserve">, No </w:t>
    </w:r>
    <w:r w:rsidR="00E42230" w:rsidRPr="005119CF">
      <w:rPr>
        <w:rFonts w:cs="Calibri"/>
        <w:spacing w:val="-10"/>
        <w:szCs w:val="20"/>
        <w:lang w:val="en-ID"/>
      </w:rPr>
      <w:t>1</w:t>
    </w:r>
    <w:r w:rsidRPr="005119CF">
      <w:rPr>
        <w:rFonts w:cs="Calibri"/>
        <w:spacing w:val="-10"/>
        <w:szCs w:val="20"/>
      </w:rPr>
      <w:t xml:space="preserve">, </w:t>
    </w:r>
    <w:r w:rsidR="00E42230" w:rsidRPr="005119CF">
      <w:rPr>
        <w:rFonts w:cs="Calibri"/>
        <w:spacing w:val="-10"/>
        <w:szCs w:val="20"/>
        <w:lang w:val="en-ID"/>
      </w:rPr>
      <w:t>April</w:t>
    </w:r>
    <w:r w:rsidRPr="005119CF">
      <w:rPr>
        <w:rFonts w:cs="Calibri"/>
        <w:spacing w:val="-10"/>
        <w:szCs w:val="20"/>
      </w:rPr>
      <w:t xml:space="preserve"> 20</w:t>
    </w:r>
    <w:r w:rsidR="005F7E61" w:rsidRPr="005119CF">
      <w:rPr>
        <w:rFonts w:cs="Calibri"/>
        <w:spacing w:val="-10"/>
        <w:szCs w:val="20"/>
        <w:lang w:val="en-US"/>
      </w:rPr>
      <w:t>2</w:t>
    </w:r>
    <w:r w:rsidR="001C357E">
      <w:rPr>
        <w:rFonts w:cs="Calibri"/>
        <w:spacing w:val="-10"/>
        <w:szCs w:val="20"/>
        <w:lang w:val="en-US"/>
      </w:rPr>
      <w:t>3</w:t>
    </w:r>
    <w:r w:rsidR="00616F09">
      <w:rPr>
        <w:rFonts w:cs="Calibri"/>
        <w:spacing w:val="-10"/>
        <w:szCs w:val="20"/>
        <w:lang w:val="en-US"/>
      </w:rPr>
      <w:t xml:space="preserve"> </w:t>
    </w:r>
    <w:r w:rsidR="005F7E61" w:rsidRPr="007B04C6">
      <w:rPr>
        <w:rStyle w:val="PageNumber"/>
        <w:rFonts w:ascii="Arial" w:hAnsi="Arial"/>
        <w:spacing w:val="-10"/>
        <w:sz w:val="24"/>
        <w:szCs w:val="24"/>
      </w:rPr>
      <w:t>|</w:t>
    </w:r>
    <w:r w:rsidR="00616F09">
      <w:rPr>
        <w:rStyle w:val="PageNumber"/>
        <w:rFonts w:ascii="Arial" w:hAnsi="Arial"/>
        <w:spacing w:val="-10"/>
        <w:sz w:val="24"/>
        <w:szCs w:val="24"/>
        <w:lang w:val="en-US"/>
      </w:rPr>
      <w:t xml:space="preserve"> </w:t>
    </w:r>
    <w:r w:rsidRPr="00A8781C">
      <w:rPr>
        <w:rStyle w:val="PageNumber"/>
        <w:rFonts w:ascii="Cambria" w:hAnsi="Cambria"/>
        <w:b/>
        <w:bCs/>
      </w:rPr>
      <w:fldChar w:fldCharType="begin"/>
    </w:r>
    <w:r w:rsidRPr="00A8781C">
      <w:rPr>
        <w:rStyle w:val="PageNumber"/>
        <w:rFonts w:ascii="Cambria" w:hAnsi="Cambria"/>
        <w:b/>
        <w:bCs/>
      </w:rPr>
      <w:instrText xml:space="preserve">PAGE  </w:instrText>
    </w:r>
    <w:r w:rsidRPr="00A8781C">
      <w:rPr>
        <w:rStyle w:val="PageNumber"/>
        <w:rFonts w:ascii="Cambria" w:hAnsi="Cambria"/>
        <w:b/>
        <w:bCs/>
      </w:rPr>
      <w:fldChar w:fldCharType="separate"/>
    </w:r>
    <w:r>
      <w:rPr>
        <w:rStyle w:val="PageNumber"/>
        <w:rFonts w:ascii="Cambria" w:hAnsi="Cambria"/>
        <w:b/>
        <w:bCs/>
        <w:noProof/>
      </w:rPr>
      <w:t>261</w:t>
    </w:r>
    <w:r w:rsidRPr="00A8781C">
      <w:rPr>
        <w:rStyle w:val="PageNumber"/>
        <w:rFonts w:ascii="Cambria" w:hAnsi="Cambria"/>
        <w:b/>
        <w:bCs/>
      </w:rPr>
      <w:fldChar w:fldCharType="end"/>
    </w:r>
  </w:p>
  <w:p w14:paraId="085B1750" w14:textId="77777777" w:rsidR="00450DA3" w:rsidRPr="005F7E61" w:rsidRDefault="001C357E" w:rsidP="00A8781C">
    <w:pPr>
      <w:pStyle w:val="FOOTER-edisi"/>
      <w:spacing w:after="120"/>
      <w:rPr>
        <w:noProof/>
        <w:szCs w:val="20"/>
        <w:lang w:val="en-US" w:bidi="th-TH"/>
      </w:rPr>
    </w:pPr>
    <w:r w:rsidRPr="001C357E">
      <w:rPr>
        <w:szCs w:val="20"/>
        <w:lang w:val="en-US"/>
      </w:rPr>
      <w:t>Ibda': Jurnal Kajian Islam dan Budaya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54BB" w14:textId="77777777" w:rsidR="00776134" w:rsidRPr="00EC082F" w:rsidRDefault="00776134" w:rsidP="00EC082F">
      <w:pPr>
        <w:spacing w:before="60" w:after="180" w:line="240" w:lineRule="auto"/>
        <w:rPr>
          <w:lang w:val="en-US"/>
        </w:rPr>
      </w:pPr>
      <w:r>
        <w:t>_______________</w:t>
      </w:r>
    </w:p>
  </w:footnote>
  <w:footnote w:type="continuationSeparator" w:id="0">
    <w:p w14:paraId="33646C62" w14:textId="77777777" w:rsidR="00776134" w:rsidRDefault="00776134" w:rsidP="00EC082F">
      <w:pPr>
        <w:spacing w:before="60" w:after="180" w:line="240" w:lineRule="auto"/>
      </w:pPr>
      <w:r>
        <w:t>_______________</w:t>
      </w:r>
    </w:p>
  </w:footnote>
  <w:footnote w:id="1">
    <w:p w14:paraId="6B8D4C24" w14:textId="251D1E9D" w:rsidR="00760DE0" w:rsidRPr="004704AA" w:rsidRDefault="00760DE0" w:rsidP="004B2A0C">
      <w:pPr>
        <w:pStyle w:val="IIFOOTNOTE"/>
      </w:pPr>
      <w:r w:rsidRPr="004704AA">
        <w:rPr>
          <w:rStyle w:val="FootnoteReference"/>
          <w:vertAlign w:val="baseline"/>
        </w:rPr>
        <w:sym w:font="Symbol" w:char="F02A"/>
      </w:r>
      <w:r w:rsidRPr="004704AA">
        <w:rPr>
          <w:rStyle w:val="FootnoteReference"/>
          <w:vertAlign w:val="baseline"/>
        </w:rPr>
        <w:t>C</w:t>
      </w:r>
      <w:r w:rsidRPr="004704AA">
        <w:t xml:space="preserve">orresponding Author: </w:t>
      </w:r>
      <w:r w:rsidR="007148A4">
        <w:t>First author</w:t>
      </w:r>
      <w:r w:rsidRPr="004704AA">
        <w:t xml:space="preserve"> (</w:t>
      </w:r>
      <w:r w:rsidR="007148A4">
        <w:t>firstauthor</w:t>
      </w:r>
      <w:r w:rsidR="004704AA" w:rsidRPr="004704AA">
        <w:t>@</w:t>
      </w:r>
      <w:r w:rsidR="007148A4">
        <w:t>affiliation</w:t>
      </w:r>
      <w:r w:rsidR="004704AA" w:rsidRPr="004704AA">
        <w:t>.ac.id</w:t>
      </w:r>
      <w:r w:rsidRPr="004704AA">
        <w:t xml:space="preserve">), </w:t>
      </w:r>
      <w:r w:rsidR="007148A4">
        <w:t>Affiliation</w:t>
      </w:r>
      <w:r w:rsidR="004704AA" w:rsidRPr="004704AA">
        <w:t xml:space="preserve">, </w:t>
      </w:r>
      <w:r w:rsidR="007148A4">
        <w:t>Postal affiliation Address</w:t>
      </w:r>
      <w:r w:rsidR="004704AA" w:rsidRPr="004704AA">
        <w:t xml:space="preserve">, </w:t>
      </w:r>
      <w:r w:rsidR="007148A4">
        <w:t>City</w:t>
      </w:r>
      <w:r w:rsidRPr="004704AA">
        <w:t xml:space="preserve">, </w:t>
      </w:r>
      <w:r w:rsidR="007148A4">
        <w:t>Country</w:t>
      </w:r>
      <w:r w:rsidRPr="004704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EDDA" w14:textId="1F877D5D" w:rsidR="00450DA3" w:rsidRPr="00BB13CC" w:rsidRDefault="00742204" w:rsidP="0052442A">
    <w:pPr>
      <w:pStyle w:val="HEADERPenulis"/>
      <w:rPr>
        <w:lang w:val="en-ID"/>
      </w:rPr>
    </w:pPr>
    <w:r>
      <w:rPr>
        <w:lang w:val="en-ID"/>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7D7E" w14:textId="776D9819" w:rsidR="001F407A" w:rsidRPr="001F407A" w:rsidRDefault="00281757" w:rsidP="009B3B56">
    <w:pPr>
      <w:pStyle w:val="HEADER-JUDUL"/>
      <w:ind w:left="4678"/>
      <w:jc w:val="left"/>
      <w:rPr>
        <w:sz w:val="16"/>
        <w:szCs w:val="16"/>
      </w:rPr>
    </w:pPr>
    <w:r>
      <w:rPr>
        <w:noProof/>
      </w:rPr>
      <w:drawing>
        <wp:anchor distT="0" distB="0" distL="114300" distR="114300" simplePos="0" relativeHeight="251657728" behindDoc="0" locked="0" layoutInCell="1" allowOverlap="1" wp14:anchorId="64B034E6" wp14:editId="1DE864BE">
          <wp:simplePos x="0" y="0"/>
          <wp:positionH relativeFrom="column">
            <wp:posOffset>5715</wp:posOffset>
          </wp:positionH>
          <wp:positionV relativeFrom="paragraph">
            <wp:posOffset>-27305</wp:posOffset>
          </wp:positionV>
          <wp:extent cx="1282065" cy="47879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07A" w:rsidRPr="001F407A">
      <w:rPr>
        <w:sz w:val="16"/>
        <w:szCs w:val="16"/>
      </w:rPr>
      <w:t xml:space="preserve">Ibda': Jurnal Kajian Islam dan Budaya </w:t>
    </w:r>
  </w:p>
  <w:p w14:paraId="042E110F" w14:textId="58F3B042" w:rsidR="001F407A" w:rsidRPr="001F407A" w:rsidRDefault="001F407A" w:rsidP="009B3B56">
    <w:pPr>
      <w:pStyle w:val="HEADER-JUDUL"/>
      <w:ind w:left="4678"/>
      <w:jc w:val="left"/>
      <w:rPr>
        <w:sz w:val="16"/>
        <w:szCs w:val="16"/>
      </w:rPr>
    </w:pPr>
    <w:r w:rsidRPr="001F407A">
      <w:rPr>
        <w:sz w:val="16"/>
        <w:szCs w:val="16"/>
      </w:rPr>
      <w:t xml:space="preserve">Vol </w:t>
    </w:r>
    <w:r w:rsidR="00742204">
      <w:rPr>
        <w:sz w:val="16"/>
        <w:szCs w:val="16"/>
      </w:rPr>
      <w:t>xx</w:t>
    </w:r>
    <w:r w:rsidRPr="001F407A">
      <w:rPr>
        <w:sz w:val="16"/>
        <w:szCs w:val="16"/>
      </w:rPr>
      <w:t xml:space="preserve">, No </w:t>
    </w:r>
    <w:r w:rsidR="00742204">
      <w:rPr>
        <w:sz w:val="16"/>
        <w:szCs w:val="16"/>
      </w:rPr>
      <w:t>x</w:t>
    </w:r>
    <w:r w:rsidRPr="001F407A">
      <w:rPr>
        <w:sz w:val="16"/>
        <w:szCs w:val="16"/>
      </w:rPr>
      <w:t xml:space="preserve"> (</w:t>
    </w:r>
    <w:r w:rsidR="00742204">
      <w:rPr>
        <w:sz w:val="16"/>
        <w:szCs w:val="16"/>
      </w:rPr>
      <w:t>xxxx</w:t>
    </w:r>
    <w:r w:rsidRPr="001F407A">
      <w:rPr>
        <w:sz w:val="16"/>
        <w:szCs w:val="16"/>
      </w:rPr>
      <w:t xml:space="preserve">): </w:t>
    </w:r>
    <w:r w:rsidR="00742204">
      <w:rPr>
        <w:sz w:val="16"/>
        <w:szCs w:val="16"/>
      </w:rPr>
      <w:t>xx</w:t>
    </w:r>
    <w:r w:rsidRPr="001F407A">
      <w:rPr>
        <w:sz w:val="16"/>
        <w:szCs w:val="16"/>
      </w:rPr>
      <w:t>–</w:t>
    </w:r>
    <w:r w:rsidR="00742204">
      <w:rPr>
        <w:sz w:val="16"/>
        <w:szCs w:val="16"/>
      </w:rPr>
      <w:t>xx</w:t>
    </w:r>
  </w:p>
  <w:p w14:paraId="76512E75" w14:textId="2D076F3B" w:rsidR="00450DA3" w:rsidRPr="00480182" w:rsidRDefault="001F407A" w:rsidP="009B3B56">
    <w:pPr>
      <w:pStyle w:val="HEADER-JUDUL"/>
      <w:ind w:left="4678"/>
      <w:jc w:val="both"/>
      <w:rPr>
        <w:sz w:val="16"/>
        <w:szCs w:val="16"/>
      </w:rPr>
    </w:pPr>
    <w:r w:rsidRPr="00480182">
      <w:rPr>
        <w:sz w:val="16"/>
        <w:szCs w:val="16"/>
      </w:rPr>
      <w:t xml:space="preserve">DOI: </w:t>
    </w:r>
    <w:hyperlink r:id="rId2" w:history="1">
      <w:r w:rsidR="00FB4E5B">
        <w:rPr>
          <w:rStyle w:val="Hyperlink"/>
          <w:color w:val="auto"/>
          <w:sz w:val="16"/>
          <w:szCs w:val="16"/>
          <w:u w:val="none"/>
        </w:rPr>
        <w:t>10.24090/ibda.v</w:t>
      </w:r>
      <w:r w:rsidR="00742204">
        <w:rPr>
          <w:rStyle w:val="Hyperlink"/>
          <w:color w:val="auto"/>
          <w:sz w:val="16"/>
          <w:szCs w:val="16"/>
          <w:u w:val="none"/>
        </w:rPr>
        <w:t>xx</w:t>
      </w:r>
      <w:r w:rsidR="00FB4E5B">
        <w:rPr>
          <w:rStyle w:val="Hyperlink"/>
          <w:color w:val="auto"/>
          <w:sz w:val="16"/>
          <w:szCs w:val="16"/>
          <w:u w:val="none"/>
        </w:rPr>
        <w:t>i</w:t>
      </w:r>
      <w:r w:rsidR="00742204">
        <w:rPr>
          <w:rStyle w:val="Hyperlink"/>
          <w:color w:val="auto"/>
          <w:sz w:val="16"/>
          <w:szCs w:val="16"/>
          <w:u w:val="none"/>
        </w:rPr>
        <w:t>x</w:t>
      </w:r>
      <w:r w:rsidR="00FB4E5B">
        <w:rPr>
          <w:rStyle w:val="Hyperlink"/>
          <w:color w:val="auto"/>
          <w:sz w:val="16"/>
          <w:szCs w:val="16"/>
          <w:u w:val="none"/>
        </w:rPr>
        <w:t>.</w:t>
      </w:r>
      <w:r w:rsidR="00742204">
        <w:rPr>
          <w:rStyle w:val="Hyperlink"/>
          <w:color w:val="auto"/>
          <w:sz w:val="16"/>
          <w:szCs w:val="16"/>
          <w:u w:val="none"/>
        </w:rPr>
        <w:t>xxxx</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4576" w14:textId="68F2599C" w:rsidR="00450DA3" w:rsidRPr="003145EC" w:rsidRDefault="00742204" w:rsidP="00A8781C">
    <w:pPr>
      <w:pStyle w:val="HEADER-JUDUL"/>
    </w:pPr>
    <w:r>
      <w:t>Article title</w:t>
    </w:r>
    <w:r w:rsidR="00E4223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90B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3"/>
    <w:lvl w:ilvl="0">
      <w:start w:val="1"/>
      <w:numFmt w:val="decimal"/>
      <w:lvlText w:val="%1."/>
      <w:lvlJc w:val="left"/>
      <w:pPr>
        <w:tabs>
          <w:tab w:val="num" w:pos="0"/>
        </w:tabs>
        <w:ind w:left="720" w:hanging="360"/>
      </w:pPr>
      <w:rPr>
        <w:rFonts w:hint="default"/>
        <w:sz w:val="28"/>
        <w:szCs w:val="28"/>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347A8"/>
    <w:multiLevelType w:val="hybridMultilevel"/>
    <w:tmpl w:val="F20A32C8"/>
    <w:lvl w:ilvl="0" w:tplc="752CA67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18C576A4"/>
    <w:multiLevelType w:val="hybridMultilevel"/>
    <w:tmpl w:val="66D8DD16"/>
    <w:lvl w:ilvl="0" w:tplc="27729FD0">
      <w:start w:val="1"/>
      <w:numFmt w:val="lowerLetter"/>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46B678ED"/>
    <w:multiLevelType w:val="hybridMultilevel"/>
    <w:tmpl w:val="57A02F1C"/>
    <w:lvl w:ilvl="0" w:tplc="E758DBF2">
      <w:start w:val="1"/>
      <w:numFmt w:val="bullet"/>
      <w:lvlText w:val=""/>
      <w:lvlJc w:val="left"/>
      <w:pPr>
        <w:ind w:left="720" w:hanging="360"/>
      </w:pPr>
      <w:rPr>
        <w:rFonts w:ascii="Wingdings" w:eastAsia="Calibri" w:hAnsi="Wingdings" w:cs="Times New Roman" w:hint="default"/>
        <w:i/>
        <w:color w:val="0E101A"/>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A1B73"/>
    <w:multiLevelType w:val="hybridMultilevel"/>
    <w:tmpl w:val="3BBE5B7C"/>
    <w:lvl w:ilvl="0" w:tplc="9BDAA61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15:restartNumberingAfterBreak="0">
    <w:nsid w:val="49952F68"/>
    <w:multiLevelType w:val="hybridMultilevel"/>
    <w:tmpl w:val="5770CA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803C75"/>
    <w:multiLevelType w:val="multilevel"/>
    <w:tmpl w:val="3AB231E8"/>
    <w:lvl w:ilvl="0">
      <w:start w:val="1"/>
      <w:numFmt w:val="upperLetter"/>
      <w:lvlText w:val="%1."/>
      <w:lvlJc w:val="left"/>
      <w:pPr>
        <w:tabs>
          <w:tab w:val="num" w:pos="0"/>
        </w:tabs>
        <w:ind w:left="720" w:hanging="360"/>
      </w:pPr>
      <w:rPr>
        <w:rFonts w:ascii="Book Antiqua" w:hAnsi="Book Antiqua"/>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69E3BB8"/>
    <w:multiLevelType w:val="hybridMultilevel"/>
    <w:tmpl w:val="7F16D00A"/>
    <w:lvl w:ilvl="0" w:tplc="3FDC3AA6">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4565C"/>
    <w:multiLevelType w:val="hybridMultilevel"/>
    <w:tmpl w:val="D3F4BBFA"/>
    <w:lvl w:ilvl="0" w:tplc="DFE84FA4">
      <w:start w:val="1"/>
      <w:numFmt w:val="lowerLetter"/>
      <w:lvlText w:val="%1."/>
      <w:lvlJc w:val="left"/>
      <w:pPr>
        <w:ind w:left="1267" w:hanging="36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1" w15:restartNumberingAfterBreak="0">
    <w:nsid w:val="754537B2"/>
    <w:multiLevelType w:val="hybridMultilevel"/>
    <w:tmpl w:val="B4DCEA72"/>
    <w:lvl w:ilvl="0" w:tplc="E0DAA208">
      <w:start w:val="1"/>
      <w:numFmt w:val="decimal"/>
      <w:lvlText w:val="%1-"/>
      <w:lvlJc w:val="left"/>
      <w:pPr>
        <w:ind w:left="343" w:hanging="360"/>
      </w:pPr>
      <w:rPr>
        <w:rFonts w:hint="default"/>
      </w:rPr>
    </w:lvl>
    <w:lvl w:ilvl="1" w:tplc="041F0019" w:tentative="1">
      <w:start w:val="1"/>
      <w:numFmt w:val="lowerLetter"/>
      <w:lvlText w:val="%2."/>
      <w:lvlJc w:val="left"/>
      <w:pPr>
        <w:ind w:left="1063" w:hanging="360"/>
      </w:pPr>
    </w:lvl>
    <w:lvl w:ilvl="2" w:tplc="041F001B" w:tentative="1">
      <w:start w:val="1"/>
      <w:numFmt w:val="lowerRoman"/>
      <w:lvlText w:val="%3."/>
      <w:lvlJc w:val="right"/>
      <w:pPr>
        <w:ind w:left="1783" w:hanging="180"/>
      </w:pPr>
    </w:lvl>
    <w:lvl w:ilvl="3" w:tplc="041F000F" w:tentative="1">
      <w:start w:val="1"/>
      <w:numFmt w:val="decimal"/>
      <w:lvlText w:val="%4."/>
      <w:lvlJc w:val="left"/>
      <w:pPr>
        <w:ind w:left="2503" w:hanging="360"/>
      </w:pPr>
    </w:lvl>
    <w:lvl w:ilvl="4" w:tplc="041F0019" w:tentative="1">
      <w:start w:val="1"/>
      <w:numFmt w:val="lowerLetter"/>
      <w:lvlText w:val="%5."/>
      <w:lvlJc w:val="left"/>
      <w:pPr>
        <w:ind w:left="3223" w:hanging="360"/>
      </w:pPr>
    </w:lvl>
    <w:lvl w:ilvl="5" w:tplc="041F001B" w:tentative="1">
      <w:start w:val="1"/>
      <w:numFmt w:val="lowerRoman"/>
      <w:lvlText w:val="%6."/>
      <w:lvlJc w:val="right"/>
      <w:pPr>
        <w:ind w:left="3943" w:hanging="180"/>
      </w:pPr>
    </w:lvl>
    <w:lvl w:ilvl="6" w:tplc="041F000F" w:tentative="1">
      <w:start w:val="1"/>
      <w:numFmt w:val="decimal"/>
      <w:lvlText w:val="%7."/>
      <w:lvlJc w:val="left"/>
      <w:pPr>
        <w:ind w:left="4663" w:hanging="360"/>
      </w:pPr>
    </w:lvl>
    <w:lvl w:ilvl="7" w:tplc="041F0019" w:tentative="1">
      <w:start w:val="1"/>
      <w:numFmt w:val="lowerLetter"/>
      <w:lvlText w:val="%8."/>
      <w:lvlJc w:val="left"/>
      <w:pPr>
        <w:ind w:left="5383" w:hanging="360"/>
      </w:pPr>
    </w:lvl>
    <w:lvl w:ilvl="8" w:tplc="041F001B" w:tentative="1">
      <w:start w:val="1"/>
      <w:numFmt w:val="lowerRoman"/>
      <w:lvlText w:val="%9."/>
      <w:lvlJc w:val="right"/>
      <w:pPr>
        <w:ind w:left="6103" w:hanging="180"/>
      </w:pPr>
    </w:lvl>
  </w:abstractNum>
  <w:abstractNum w:abstractNumId="12" w15:restartNumberingAfterBreak="0">
    <w:nsid w:val="7CC310E6"/>
    <w:multiLevelType w:val="hybridMultilevel"/>
    <w:tmpl w:val="FC86690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2025789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923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159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468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190874">
    <w:abstractNumId w:val="11"/>
  </w:num>
  <w:num w:numId="6" w16cid:durableId="1590313131">
    <w:abstractNumId w:val="8"/>
  </w:num>
  <w:num w:numId="7" w16cid:durableId="1687562020">
    <w:abstractNumId w:val="1"/>
  </w:num>
  <w:num w:numId="8" w16cid:durableId="1526749586">
    <w:abstractNumId w:val="2"/>
  </w:num>
  <w:num w:numId="9" w16cid:durableId="2021471666">
    <w:abstractNumId w:val="5"/>
  </w:num>
  <w:num w:numId="10" w16cid:durableId="1043335773">
    <w:abstractNumId w:val="9"/>
  </w:num>
  <w:num w:numId="11" w16cid:durableId="428283383">
    <w:abstractNumId w:val="12"/>
  </w:num>
  <w:num w:numId="12" w16cid:durableId="1715351635">
    <w:abstractNumId w:val="0"/>
  </w:num>
  <w:num w:numId="13" w16cid:durableId="46959389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QwMDM3MTc3tjQ0MDJU0lEKTi0uzszPAykwMqwFAHVt30UtAAAA"/>
  </w:docVars>
  <w:rsids>
    <w:rsidRoot w:val="009D5521"/>
    <w:rsid w:val="00000554"/>
    <w:rsid w:val="00000AFD"/>
    <w:rsid w:val="000030F8"/>
    <w:rsid w:val="00006A7C"/>
    <w:rsid w:val="0000706E"/>
    <w:rsid w:val="0001129C"/>
    <w:rsid w:val="00012ADB"/>
    <w:rsid w:val="00017DC7"/>
    <w:rsid w:val="000243AA"/>
    <w:rsid w:val="00027D71"/>
    <w:rsid w:val="00027F37"/>
    <w:rsid w:val="00030437"/>
    <w:rsid w:val="00031DA1"/>
    <w:rsid w:val="0003456C"/>
    <w:rsid w:val="00036ED0"/>
    <w:rsid w:val="00037A6A"/>
    <w:rsid w:val="00041C24"/>
    <w:rsid w:val="000421F0"/>
    <w:rsid w:val="00043338"/>
    <w:rsid w:val="00043F16"/>
    <w:rsid w:val="00046314"/>
    <w:rsid w:val="0004702C"/>
    <w:rsid w:val="00052DE8"/>
    <w:rsid w:val="000559D6"/>
    <w:rsid w:val="00063DD8"/>
    <w:rsid w:val="00064941"/>
    <w:rsid w:val="00065A2C"/>
    <w:rsid w:val="00066CC7"/>
    <w:rsid w:val="00070351"/>
    <w:rsid w:val="00073A8A"/>
    <w:rsid w:val="000925D9"/>
    <w:rsid w:val="00095249"/>
    <w:rsid w:val="00096989"/>
    <w:rsid w:val="00097EA8"/>
    <w:rsid w:val="000A0084"/>
    <w:rsid w:val="000A12A9"/>
    <w:rsid w:val="000A4D1E"/>
    <w:rsid w:val="000A5051"/>
    <w:rsid w:val="000B3199"/>
    <w:rsid w:val="000B4B03"/>
    <w:rsid w:val="000B4F7F"/>
    <w:rsid w:val="000B5B4B"/>
    <w:rsid w:val="000B63EB"/>
    <w:rsid w:val="000B74FE"/>
    <w:rsid w:val="000C1769"/>
    <w:rsid w:val="000C2DEB"/>
    <w:rsid w:val="000C3DC2"/>
    <w:rsid w:val="000C71C5"/>
    <w:rsid w:val="000D0361"/>
    <w:rsid w:val="000D1773"/>
    <w:rsid w:val="000D32A3"/>
    <w:rsid w:val="000D58BF"/>
    <w:rsid w:val="000E31D8"/>
    <w:rsid w:val="000E786D"/>
    <w:rsid w:val="000F0DEC"/>
    <w:rsid w:val="000F200A"/>
    <w:rsid w:val="000F2D5D"/>
    <w:rsid w:val="000F31BA"/>
    <w:rsid w:val="000F3566"/>
    <w:rsid w:val="000F5FE7"/>
    <w:rsid w:val="000F78A0"/>
    <w:rsid w:val="000F7CAA"/>
    <w:rsid w:val="001014AF"/>
    <w:rsid w:val="00102D43"/>
    <w:rsid w:val="001073F8"/>
    <w:rsid w:val="00111E65"/>
    <w:rsid w:val="001234E4"/>
    <w:rsid w:val="00124F14"/>
    <w:rsid w:val="00127010"/>
    <w:rsid w:val="00131CEC"/>
    <w:rsid w:val="00133FB6"/>
    <w:rsid w:val="00134900"/>
    <w:rsid w:val="00137E7C"/>
    <w:rsid w:val="00140C55"/>
    <w:rsid w:val="00141861"/>
    <w:rsid w:val="00142830"/>
    <w:rsid w:val="00146C8C"/>
    <w:rsid w:val="00147AF0"/>
    <w:rsid w:val="00147F79"/>
    <w:rsid w:val="00151FC3"/>
    <w:rsid w:val="00152B4C"/>
    <w:rsid w:val="00153060"/>
    <w:rsid w:val="00155181"/>
    <w:rsid w:val="00155EDD"/>
    <w:rsid w:val="00156A62"/>
    <w:rsid w:val="00156BAE"/>
    <w:rsid w:val="00157817"/>
    <w:rsid w:val="00157B52"/>
    <w:rsid w:val="00160959"/>
    <w:rsid w:val="00170A6E"/>
    <w:rsid w:val="00171483"/>
    <w:rsid w:val="00176BCF"/>
    <w:rsid w:val="001831A4"/>
    <w:rsid w:val="00184364"/>
    <w:rsid w:val="00184407"/>
    <w:rsid w:val="0018531F"/>
    <w:rsid w:val="00187690"/>
    <w:rsid w:val="00187E25"/>
    <w:rsid w:val="00194EAD"/>
    <w:rsid w:val="0019598E"/>
    <w:rsid w:val="00196786"/>
    <w:rsid w:val="001A04B2"/>
    <w:rsid w:val="001A15DC"/>
    <w:rsid w:val="001A61BE"/>
    <w:rsid w:val="001B1CA6"/>
    <w:rsid w:val="001B34DE"/>
    <w:rsid w:val="001B35EA"/>
    <w:rsid w:val="001B3B2C"/>
    <w:rsid w:val="001B3B61"/>
    <w:rsid w:val="001B442B"/>
    <w:rsid w:val="001C048F"/>
    <w:rsid w:val="001C27C9"/>
    <w:rsid w:val="001C357E"/>
    <w:rsid w:val="001C7935"/>
    <w:rsid w:val="001D04CE"/>
    <w:rsid w:val="001D7682"/>
    <w:rsid w:val="001E3346"/>
    <w:rsid w:val="001E38EA"/>
    <w:rsid w:val="001E4FAA"/>
    <w:rsid w:val="001E66A3"/>
    <w:rsid w:val="001F0369"/>
    <w:rsid w:val="001F195C"/>
    <w:rsid w:val="001F270F"/>
    <w:rsid w:val="001F407A"/>
    <w:rsid w:val="001F6CE7"/>
    <w:rsid w:val="001F7C1C"/>
    <w:rsid w:val="0020048E"/>
    <w:rsid w:val="00202FB6"/>
    <w:rsid w:val="00203CB1"/>
    <w:rsid w:val="00216772"/>
    <w:rsid w:val="00220021"/>
    <w:rsid w:val="0022023A"/>
    <w:rsid w:val="00220ADD"/>
    <w:rsid w:val="00222466"/>
    <w:rsid w:val="00230E45"/>
    <w:rsid w:val="00235CA3"/>
    <w:rsid w:val="00237164"/>
    <w:rsid w:val="00237935"/>
    <w:rsid w:val="00242330"/>
    <w:rsid w:val="0024286F"/>
    <w:rsid w:val="0024502B"/>
    <w:rsid w:val="002508FD"/>
    <w:rsid w:val="00251790"/>
    <w:rsid w:val="002522CF"/>
    <w:rsid w:val="00253518"/>
    <w:rsid w:val="00253BD8"/>
    <w:rsid w:val="002572FF"/>
    <w:rsid w:val="002610F6"/>
    <w:rsid w:val="002656FE"/>
    <w:rsid w:val="002664B2"/>
    <w:rsid w:val="0026668F"/>
    <w:rsid w:val="00267049"/>
    <w:rsid w:val="002753D4"/>
    <w:rsid w:val="00281757"/>
    <w:rsid w:val="00281BAE"/>
    <w:rsid w:val="002823F1"/>
    <w:rsid w:val="00282752"/>
    <w:rsid w:val="0028459C"/>
    <w:rsid w:val="00292263"/>
    <w:rsid w:val="00293677"/>
    <w:rsid w:val="002947D2"/>
    <w:rsid w:val="002A0572"/>
    <w:rsid w:val="002A0D5D"/>
    <w:rsid w:val="002A1788"/>
    <w:rsid w:val="002A1913"/>
    <w:rsid w:val="002A46D3"/>
    <w:rsid w:val="002A6452"/>
    <w:rsid w:val="002A65A5"/>
    <w:rsid w:val="002A754F"/>
    <w:rsid w:val="002B19AE"/>
    <w:rsid w:val="002B24C5"/>
    <w:rsid w:val="002C34F8"/>
    <w:rsid w:val="002C717A"/>
    <w:rsid w:val="002C79E5"/>
    <w:rsid w:val="002D7176"/>
    <w:rsid w:val="002D7FA8"/>
    <w:rsid w:val="002E19A1"/>
    <w:rsid w:val="002E269C"/>
    <w:rsid w:val="002E38FD"/>
    <w:rsid w:val="002E3BC8"/>
    <w:rsid w:val="002E5A47"/>
    <w:rsid w:val="002E72B6"/>
    <w:rsid w:val="002F1F27"/>
    <w:rsid w:val="002F37A3"/>
    <w:rsid w:val="002F73C0"/>
    <w:rsid w:val="00300CF6"/>
    <w:rsid w:val="003021D5"/>
    <w:rsid w:val="00302FC8"/>
    <w:rsid w:val="00304BB2"/>
    <w:rsid w:val="00305BBA"/>
    <w:rsid w:val="00305DD7"/>
    <w:rsid w:val="003160CD"/>
    <w:rsid w:val="00316F6E"/>
    <w:rsid w:val="00320D40"/>
    <w:rsid w:val="003225A7"/>
    <w:rsid w:val="00324633"/>
    <w:rsid w:val="0032573F"/>
    <w:rsid w:val="0032724B"/>
    <w:rsid w:val="00331056"/>
    <w:rsid w:val="00336442"/>
    <w:rsid w:val="00340096"/>
    <w:rsid w:val="00341829"/>
    <w:rsid w:val="0034416C"/>
    <w:rsid w:val="0034734D"/>
    <w:rsid w:val="0035176D"/>
    <w:rsid w:val="0035193A"/>
    <w:rsid w:val="00355A7A"/>
    <w:rsid w:val="00357000"/>
    <w:rsid w:val="00357F54"/>
    <w:rsid w:val="00360C29"/>
    <w:rsid w:val="00363CB6"/>
    <w:rsid w:val="00364C7F"/>
    <w:rsid w:val="0037090B"/>
    <w:rsid w:val="0037252D"/>
    <w:rsid w:val="00375949"/>
    <w:rsid w:val="00375CDF"/>
    <w:rsid w:val="00375FF5"/>
    <w:rsid w:val="00376BE0"/>
    <w:rsid w:val="00377545"/>
    <w:rsid w:val="0038019C"/>
    <w:rsid w:val="003802DC"/>
    <w:rsid w:val="00381431"/>
    <w:rsid w:val="00381DF9"/>
    <w:rsid w:val="00383105"/>
    <w:rsid w:val="00384DE9"/>
    <w:rsid w:val="00385646"/>
    <w:rsid w:val="00387E72"/>
    <w:rsid w:val="00390E3A"/>
    <w:rsid w:val="00391DE0"/>
    <w:rsid w:val="00393F87"/>
    <w:rsid w:val="003A6AE0"/>
    <w:rsid w:val="003B0849"/>
    <w:rsid w:val="003B09EE"/>
    <w:rsid w:val="003B0F70"/>
    <w:rsid w:val="003B165B"/>
    <w:rsid w:val="003B59B4"/>
    <w:rsid w:val="003B5BA7"/>
    <w:rsid w:val="003B6F84"/>
    <w:rsid w:val="003C247D"/>
    <w:rsid w:val="003C54FE"/>
    <w:rsid w:val="003D0180"/>
    <w:rsid w:val="003D0AB3"/>
    <w:rsid w:val="003D5423"/>
    <w:rsid w:val="003D7B34"/>
    <w:rsid w:val="003E32E0"/>
    <w:rsid w:val="003E532B"/>
    <w:rsid w:val="003E5FF7"/>
    <w:rsid w:val="003E6D88"/>
    <w:rsid w:val="003E7733"/>
    <w:rsid w:val="003F0E9E"/>
    <w:rsid w:val="003F1AF0"/>
    <w:rsid w:val="003F22C2"/>
    <w:rsid w:val="003F2E65"/>
    <w:rsid w:val="003F5069"/>
    <w:rsid w:val="003F5A5B"/>
    <w:rsid w:val="00400640"/>
    <w:rsid w:val="00401563"/>
    <w:rsid w:val="00403D29"/>
    <w:rsid w:val="00406FA4"/>
    <w:rsid w:val="00407DCB"/>
    <w:rsid w:val="004100C8"/>
    <w:rsid w:val="004136C6"/>
    <w:rsid w:val="00417D0D"/>
    <w:rsid w:val="00420A5D"/>
    <w:rsid w:val="0042164A"/>
    <w:rsid w:val="004217B9"/>
    <w:rsid w:val="00423DB9"/>
    <w:rsid w:val="00427DA9"/>
    <w:rsid w:val="004342B7"/>
    <w:rsid w:val="0043484E"/>
    <w:rsid w:val="004375AB"/>
    <w:rsid w:val="00440BCC"/>
    <w:rsid w:val="00441896"/>
    <w:rsid w:val="004419FB"/>
    <w:rsid w:val="00442338"/>
    <w:rsid w:val="004444C3"/>
    <w:rsid w:val="00445BF7"/>
    <w:rsid w:val="00447959"/>
    <w:rsid w:val="00450DA3"/>
    <w:rsid w:val="00454974"/>
    <w:rsid w:val="00455DB2"/>
    <w:rsid w:val="0045684E"/>
    <w:rsid w:val="004577EC"/>
    <w:rsid w:val="00464E6E"/>
    <w:rsid w:val="00467262"/>
    <w:rsid w:val="004704AA"/>
    <w:rsid w:val="0047598D"/>
    <w:rsid w:val="00475F83"/>
    <w:rsid w:val="00477AA9"/>
    <w:rsid w:val="00480182"/>
    <w:rsid w:val="004805B2"/>
    <w:rsid w:val="004831D9"/>
    <w:rsid w:val="004836C2"/>
    <w:rsid w:val="00490160"/>
    <w:rsid w:val="00492C51"/>
    <w:rsid w:val="00493486"/>
    <w:rsid w:val="0049714A"/>
    <w:rsid w:val="00497FBC"/>
    <w:rsid w:val="004A0977"/>
    <w:rsid w:val="004A118D"/>
    <w:rsid w:val="004A6562"/>
    <w:rsid w:val="004A6D6B"/>
    <w:rsid w:val="004B1507"/>
    <w:rsid w:val="004B21EE"/>
    <w:rsid w:val="004B2A0C"/>
    <w:rsid w:val="004B6F08"/>
    <w:rsid w:val="004C0E0C"/>
    <w:rsid w:val="004C105F"/>
    <w:rsid w:val="004C2374"/>
    <w:rsid w:val="004C3EA3"/>
    <w:rsid w:val="004C4B72"/>
    <w:rsid w:val="004D18A1"/>
    <w:rsid w:val="004D26B2"/>
    <w:rsid w:val="004E1E8A"/>
    <w:rsid w:val="004E4428"/>
    <w:rsid w:val="004E4FE3"/>
    <w:rsid w:val="004E6657"/>
    <w:rsid w:val="004E7A4A"/>
    <w:rsid w:val="004F396D"/>
    <w:rsid w:val="004F52F1"/>
    <w:rsid w:val="004F5D3A"/>
    <w:rsid w:val="004F5EA3"/>
    <w:rsid w:val="00503D62"/>
    <w:rsid w:val="00504030"/>
    <w:rsid w:val="00505390"/>
    <w:rsid w:val="00505E5B"/>
    <w:rsid w:val="00507271"/>
    <w:rsid w:val="0051090A"/>
    <w:rsid w:val="005119CF"/>
    <w:rsid w:val="005154E0"/>
    <w:rsid w:val="00521558"/>
    <w:rsid w:val="00521D22"/>
    <w:rsid w:val="005232E7"/>
    <w:rsid w:val="0052442A"/>
    <w:rsid w:val="00525A72"/>
    <w:rsid w:val="00527204"/>
    <w:rsid w:val="00527EC8"/>
    <w:rsid w:val="00531B24"/>
    <w:rsid w:val="00532792"/>
    <w:rsid w:val="00537C58"/>
    <w:rsid w:val="00542467"/>
    <w:rsid w:val="00545BC0"/>
    <w:rsid w:val="00550B67"/>
    <w:rsid w:val="0055756C"/>
    <w:rsid w:val="005602E1"/>
    <w:rsid w:val="0056251D"/>
    <w:rsid w:val="00577130"/>
    <w:rsid w:val="00581465"/>
    <w:rsid w:val="00581C3A"/>
    <w:rsid w:val="00584A89"/>
    <w:rsid w:val="005854FF"/>
    <w:rsid w:val="005879CC"/>
    <w:rsid w:val="00591138"/>
    <w:rsid w:val="0059122A"/>
    <w:rsid w:val="00592585"/>
    <w:rsid w:val="00593540"/>
    <w:rsid w:val="00596041"/>
    <w:rsid w:val="00596D00"/>
    <w:rsid w:val="005A0F1A"/>
    <w:rsid w:val="005A12F6"/>
    <w:rsid w:val="005A47C4"/>
    <w:rsid w:val="005B0AA4"/>
    <w:rsid w:val="005B2153"/>
    <w:rsid w:val="005B3469"/>
    <w:rsid w:val="005B3DF4"/>
    <w:rsid w:val="005B4754"/>
    <w:rsid w:val="005B5841"/>
    <w:rsid w:val="005B61E7"/>
    <w:rsid w:val="005B6B5D"/>
    <w:rsid w:val="005C158A"/>
    <w:rsid w:val="005C3D9B"/>
    <w:rsid w:val="005C73CD"/>
    <w:rsid w:val="005D0969"/>
    <w:rsid w:val="005D2196"/>
    <w:rsid w:val="005D5B9E"/>
    <w:rsid w:val="005D605A"/>
    <w:rsid w:val="005E104C"/>
    <w:rsid w:val="005E17BF"/>
    <w:rsid w:val="005E26E4"/>
    <w:rsid w:val="005E75D0"/>
    <w:rsid w:val="005E76EF"/>
    <w:rsid w:val="005F5B98"/>
    <w:rsid w:val="005F7E61"/>
    <w:rsid w:val="006008BD"/>
    <w:rsid w:val="00602195"/>
    <w:rsid w:val="00604CB8"/>
    <w:rsid w:val="00612A72"/>
    <w:rsid w:val="0061480D"/>
    <w:rsid w:val="00616A78"/>
    <w:rsid w:val="00616F09"/>
    <w:rsid w:val="00621D37"/>
    <w:rsid w:val="00623365"/>
    <w:rsid w:val="006238CB"/>
    <w:rsid w:val="00626BBA"/>
    <w:rsid w:val="00630E8A"/>
    <w:rsid w:val="0063216B"/>
    <w:rsid w:val="0065203E"/>
    <w:rsid w:val="00654971"/>
    <w:rsid w:val="00655247"/>
    <w:rsid w:val="00657191"/>
    <w:rsid w:val="00657438"/>
    <w:rsid w:val="00660CFD"/>
    <w:rsid w:val="00662B4E"/>
    <w:rsid w:val="0066360D"/>
    <w:rsid w:val="006636D3"/>
    <w:rsid w:val="00663D93"/>
    <w:rsid w:val="0066466C"/>
    <w:rsid w:val="00664DB3"/>
    <w:rsid w:val="006665BE"/>
    <w:rsid w:val="006703C6"/>
    <w:rsid w:val="00674507"/>
    <w:rsid w:val="00674737"/>
    <w:rsid w:val="00674881"/>
    <w:rsid w:val="006758D4"/>
    <w:rsid w:val="00676DB6"/>
    <w:rsid w:val="0067709E"/>
    <w:rsid w:val="00680A60"/>
    <w:rsid w:val="00681D31"/>
    <w:rsid w:val="00682473"/>
    <w:rsid w:val="0068272C"/>
    <w:rsid w:val="006852BF"/>
    <w:rsid w:val="0068610C"/>
    <w:rsid w:val="00686B0A"/>
    <w:rsid w:val="00691428"/>
    <w:rsid w:val="00691F86"/>
    <w:rsid w:val="006A4774"/>
    <w:rsid w:val="006A516A"/>
    <w:rsid w:val="006A5850"/>
    <w:rsid w:val="006A6509"/>
    <w:rsid w:val="006A74DC"/>
    <w:rsid w:val="006A7E51"/>
    <w:rsid w:val="006B0A3C"/>
    <w:rsid w:val="006B5E24"/>
    <w:rsid w:val="006C04BD"/>
    <w:rsid w:val="006C4623"/>
    <w:rsid w:val="006C5BC4"/>
    <w:rsid w:val="006C71A3"/>
    <w:rsid w:val="006C7B2F"/>
    <w:rsid w:val="006D1C9B"/>
    <w:rsid w:val="006D3FC5"/>
    <w:rsid w:val="006D51B1"/>
    <w:rsid w:val="006E1648"/>
    <w:rsid w:val="006E2E6A"/>
    <w:rsid w:val="006E3A06"/>
    <w:rsid w:val="006E460F"/>
    <w:rsid w:val="006E484A"/>
    <w:rsid w:val="006E4DFE"/>
    <w:rsid w:val="006E6530"/>
    <w:rsid w:val="006F072A"/>
    <w:rsid w:val="006F3839"/>
    <w:rsid w:val="006F7E56"/>
    <w:rsid w:val="007014E2"/>
    <w:rsid w:val="00701F26"/>
    <w:rsid w:val="007040A7"/>
    <w:rsid w:val="00706EE3"/>
    <w:rsid w:val="007107F9"/>
    <w:rsid w:val="007127DA"/>
    <w:rsid w:val="0071344E"/>
    <w:rsid w:val="0071356E"/>
    <w:rsid w:val="00713772"/>
    <w:rsid w:val="00713B70"/>
    <w:rsid w:val="007148A4"/>
    <w:rsid w:val="00714FFB"/>
    <w:rsid w:val="00716717"/>
    <w:rsid w:val="007207C4"/>
    <w:rsid w:val="0072080B"/>
    <w:rsid w:val="00722EE9"/>
    <w:rsid w:val="00722F53"/>
    <w:rsid w:val="00724B3E"/>
    <w:rsid w:val="0073070F"/>
    <w:rsid w:val="00732301"/>
    <w:rsid w:val="00736290"/>
    <w:rsid w:val="00740103"/>
    <w:rsid w:val="00740ADF"/>
    <w:rsid w:val="00742204"/>
    <w:rsid w:val="00742D27"/>
    <w:rsid w:val="0074540B"/>
    <w:rsid w:val="00747A4C"/>
    <w:rsid w:val="0075066E"/>
    <w:rsid w:val="0075237C"/>
    <w:rsid w:val="00760DE0"/>
    <w:rsid w:val="00761394"/>
    <w:rsid w:val="00761CD2"/>
    <w:rsid w:val="007624BC"/>
    <w:rsid w:val="00762F38"/>
    <w:rsid w:val="00776134"/>
    <w:rsid w:val="007805A5"/>
    <w:rsid w:val="00782202"/>
    <w:rsid w:val="00784C65"/>
    <w:rsid w:val="00785738"/>
    <w:rsid w:val="00787679"/>
    <w:rsid w:val="007913F4"/>
    <w:rsid w:val="007941BC"/>
    <w:rsid w:val="007945B5"/>
    <w:rsid w:val="007948F0"/>
    <w:rsid w:val="00797F74"/>
    <w:rsid w:val="007A0F30"/>
    <w:rsid w:val="007A18A8"/>
    <w:rsid w:val="007A6437"/>
    <w:rsid w:val="007B04C6"/>
    <w:rsid w:val="007B077F"/>
    <w:rsid w:val="007B38CF"/>
    <w:rsid w:val="007B4288"/>
    <w:rsid w:val="007B47E0"/>
    <w:rsid w:val="007B5A02"/>
    <w:rsid w:val="007B5B2F"/>
    <w:rsid w:val="007B6CE1"/>
    <w:rsid w:val="007D1CF8"/>
    <w:rsid w:val="007D1F49"/>
    <w:rsid w:val="007D2889"/>
    <w:rsid w:val="007E28C4"/>
    <w:rsid w:val="007E563F"/>
    <w:rsid w:val="007E7785"/>
    <w:rsid w:val="007F4F51"/>
    <w:rsid w:val="007F4F9A"/>
    <w:rsid w:val="008020AA"/>
    <w:rsid w:val="008021F3"/>
    <w:rsid w:val="0081335A"/>
    <w:rsid w:val="00820E0F"/>
    <w:rsid w:val="008211CA"/>
    <w:rsid w:val="008223D6"/>
    <w:rsid w:val="00822AA8"/>
    <w:rsid w:val="008258C3"/>
    <w:rsid w:val="00825AA8"/>
    <w:rsid w:val="00832CD0"/>
    <w:rsid w:val="00832D01"/>
    <w:rsid w:val="00836C69"/>
    <w:rsid w:val="00840E93"/>
    <w:rsid w:val="008435D1"/>
    <w:rsid w:val="0084487B"/>
    <w:rsid w:val="008468B5"/>
    <w:rsid w:val="0084758F"/>
    <w:rsid w:val="00851E04"/>
    <w:rsid w:val="00852B3D"/>
    <w:rsid w:val="00853130"/>
    <w:rsid w:val="00855347"/>
    <w:rsid w:val="008575F3"/>
    <w:rsid w:val="00863836"/>
    <w:rsid w:val="0086760E"/>
    <w:rsid w:val="0087468D"/>
    <w:rsid w:val="00876A62"/>
    <w:rsid w:val="00876C8F"/>
    <w:rsid w:val="00890D8E"/>
    <w:rsid w:val="00892CFF"/>
    <w:rsid w:val="0089538A"/>
    <w:rsid w:val="00895871"/>
    <w:rsid w:val="008A1168"/>
    <w:rsid w:val="008A59DD"/>
    <w:rsid w:val="008A6B36"/>
    <w:rsid w:val="008B4FA8"/>
    <w:rsid w:val="008B512E"/>
    <w:rsid w:val="008B6818"/>
    <w:rsid w:val="008B79D8"/>
    <w:rsid w:val="008C0CD4"/>
    <w:rsid w:val="008C10E0"/>
    <w:rsid w:val="008C2190"/>
    <w:rsid w:val="008C2B3A"/>
    <w:rsid w:val="008C34DE"/>
    <w:rsid w:val="008C66AA"/>
    <w:rsid w:val="008C696A"/>
    <w:rsid w:val="008C69EF"/>
    <w:rsid w:val="008D11AF"/>
    <w:rsid w:val="008D2042"/>
    <w:rsid w:val="008D2DF5"/>
    <w:rsid w:val="008D2F7F"/>
    <w:rsid w:val="008D51A3"/>
    <w:rsid w:val="008D5805"/>
    <w:rsid w:val="008D6473"/>
    <w:rsid w:val="008D6AC9"/>
    <w:rsid w:val="008E1266"/>
    <w:rsid w:val="008E1EAC"/>
    <w:rsid w:val="008E1F17"/>
    <w:rsid w:val="008E22C6"/>
    <w:rsid w:val="008E35EE"/>
    <w:rsid w:val="008E402C"/>
    <w:rsid w:val="008E5C4B"/>
    <w:rsid w:val="008F103F"/>
    <w:rsid w:val="008F131C"/>
    <w:rsid w:val="008F165E"/>
    <w:rsid w:val="008F56E1"/>
    <w:rsid w:val="008F6C9D"/>
    <w:rsid w:val="008F7075"/>
    <w:rsid w:val="008F7626"/>
    <w:rsid w:val="00900A74"/>
    <w:rsid w:val="009026CA"/>
    <w:rsid w:val="0090559A"/>
    <w:rsid w:val="009073CF"/>
    <w:rsid w:val="009108ED"/>
    <w:rsid w:val="00912311"/>
    <w:rsid w:val="009144BA"/>
    <w:rsid w:val="00915040"/>
    <w:rsid w:val="00916185"/>
    <w:rsid w:val="00920BA8"/>
    <w:rsid w:val="0092106F"/>
    <w:rsid w:val="00924E9D"/>
    <w:rsid w:val="009278CB"/>
    <w:rsid w:val="00931770"/>
    <w:rsid w:val="00940B53"/>
    <w:rsid w:val="009411FD"/>
    <w:rsid w:val="00941CDF"/>
    <w:rsid w:val="00943CC0"/>
    <w:rsid w:val="00945BD1"/>
    <w:rsid w:val="009467CB"/>
    <w:rsid w:val="00957CF2"/>
    <w:rsid w:val="00961E20"/>
    <w:rsid w:val="009657FE"/>
    <w:rsid w:val="009678B7"/>
    <w:rsid w:val="00971A4C"/>
    <w:rsid w:val="00972668"/>
    <w:rsid w:val="00972C54"/>
    <w:rsid w:val="00973258"/>
    <w:rsid w:val="0098032D"/>
    <w:rsid w:val="009814F9"/>
    <w:rsid w:val="00983589"/>
    <w:rsid w:val="00984C37"/>
    <w:rsid w:val="009851D8"/>
    <w:rsid w:val="009915AE"/>
    <w:rsid w:val="009921BA"/>
    <w:rsid w:val="00994C65"/>
    <w:rsid w:val="0099599E"/>
    <w:rsid w:val="009A0D33"/>
    <w:rsid w:val="009A152B"/>
    <w:rsid w:val="009A1FAA"/>
    <w:rsid w:val="009A31D6"/>
    <w:rsid w:val="009A65CD"/>
    <w:rsid w:val="009A7925"/>
    <w:rsid w:val="009B1AFD"/>
    <w:rsid w:val="009B2E84"/>
    <w:rsid w:val="009B3B56"/>
    <w:rsid w:val="009B47AC"/>
    <w:rsid w:val="009C1593"/>
    <w:rsid w:val="009C2C35"/>
    <w:rsid w:val="009C708B"/>
    <w:rsid w:val="009D1739"/>
    <w:rsid w:val="009D4607"/>
    <w:rsid w:val="009D4CE4"/>
    <w:rsid w:val="009D5521"/>
    <w:rsid w:val="009D7CEA"/>
    <w:rsid w:val="009E0AE0"/>
    <w:rsid w:val="009E0FA3"/>
    <w:rsid w:val="009E29DE"/>
    <w:rsid w:val="009E5D9A"/>
    <w:rsid w:val="009F1B41"/>
    <w:rsid w:val="009F330B"/>
    <w:rsid w:val="009F473C"/>
    <w:rsid w:val="009F783B"/>
    <w:rsid w:val="00A00FE8"/>
    <w:rsid w:val="00A034EA"/>
    <w:rsid w:val="00A036D5"/>
    <w:rsid w:val="00A05C34"/>
    <w:rsid w:val="00A11379"/>
    <w:rsid w:val="00A11EFA"/>
    <w:rsid w:val="00A125AF"/>
    <w:rsid w:val="00A13463"/>
    <w:rsid w:val="00A14380"/>
    <w:rsid w:val="00A14558"/>
    <w:rsid w:val="00A15440"/>
    <w:rsid w:val="00A156CC"/>
    <w:rsid w:val="00A168A4"/>
    <w:rsid w:val="00A20676"/>
    <w:rsid w:val="00A20D84"/>
    <w:rsid w:val="00A22C7E"/>
    <w:rsid w:val="00A3063D"/>
    <w:rsid w:val="00A30D90"/>
    <w:rsid w:val="00A3181F"/>
    <w:rsid w:val="00A33152"/>
    <w:rsid w:val="00A3586E"/>
    <w:rsid w:val="00A35DE1"/>
    <w:rsid w:val="00A36059"/>
    <w:rsid w:val="00A36F5E"/>
    <w:rsid w:val="00A37A12"/>
    <w:rsid w:val="00A40900"/>
    <w:rsid w:val="00A4136C"/>
    <w:rsid w:val="00A41EC3"/>
    <w:rsid w:val="00A45390"/>
    <w:rsid w:val="00A47869"/>
    <w:rsid w:val="00A47A89"/>
    <w:rsid w:val="00A51573"/>
    <w:rsid w:val="00A55C23"/>
    <w:rsid w:val="00A55DB9"/>
    <w:rsid w:val="00A60CDF"/>
    <w:rsid w:val="00A61B9F"/>
    <w:rsid w:val="00A6275A"/>
    <w:rsid w:val="00A65399"/>
    <w:rsid w:val="00A6584E"/>
    <w:rsid w:val="00A73F16"/>
    <w:rsid w:val="00A74180"/>
    <w:rsid w:val="00A7621B"/>
    <w:rsid w:val="00A8050A"/>
    <w:rsid w:val="00A81086"/>
    <w:rsid w:val="00A8286B"/>
    <w:rsid w:val="00A844DE"/>
    <w:rsid w:val="00A85B76"/>
    <w:rsid w:val="00A8781C"/>
    <w:rsid w:val="00A941FC"/>
    <w:rsid w:val="00A9422C"/>
    <w:rsid w:val="00A97359"/>
    <w:rsid w:val="00A97C6C"/>
    <w:rsid w:val="00AA13BB"/>
    <w:rsid w:val="00AA31DE"/>
    <w:rsid w:val="00AA4951"/>
    <w:rsid w:val="00AA66DA"/>
    <w:rsid w:val="00AB344E"/>
    <w:rsid w:val="00AB56DB"/>
    <w:rsid w:val="00AC3644"/>
    <w:rsid w:val="00AC3A90"/>
    <w:rsid w:val="00AC4406"/>
    <w:rsid w:val="00AC6EE3"/>
    <w:rsid w:val="00AD0E02"/>
    <w:rsid w:val="00AD2E54"/>
    <w:rsid w:val="00AE03A8"/>
    <w:rsid w:val="00AE14F3"/>
    <w:rsid w:val="00AE296E"/>
    <w:rsid w:val="00AE4A6E"/>
    <w:rsid w:val="00AE502D"/>
    <w:rsid w:val="00AE712C"/>
    <w:rsid w:val="00AF17F2"/>
    <w:rsid w:val="00AF33BE"/>
    <w:rsid w:val="00AF7176"/>
    <w:rsid w:val="00AF7EDF"/>
    <w:rsid w:val="00B05ECB"/>
    <w:rsid w:val="00B07335"/>
    <w:rsid w:val="00B12942"/>
    <w:rsid w:val="00B14EC9"/>
    <w:rsid w:val="00B22044"/>
    <w:rsid w:val="00B23046"/>
    <w:rsid w:val="00B23FC9"/>
    <w:rsid w:val="00B24169"/>
    <w:rsid w:val="00B271FD"/>
    <w:rsid w:val="00B31DEF"/>
    <w:rsid w:val="00B34AB7"/>
    <w:rsid w:val="00B37006"/>
    <w:rsid w:val="00B40543"/>
    <w:rsid w:val="00B42157"/>
    <w:rsid w:val="00B42641"/>
    <w:rsid w:val="00B4321B"/>
    <w:rsid w:val="00B51085"/>
    <w:rsid w:val="00B51DC5"/>
    <w:rsid w:val="00B525AF"/>
    <w:rsid w:val="00B52B7D"/>
    <w:rsid w:val="00B52FE3"/>
    <w:rsid w:val="00B53499"/>
    <w:rsid w:val="00B545C2"/>
    <w:rsid w:val="00B54F88"/>
    <w:rsid w:val="00B56461"/>
    <w:rsid w:val="00B569D6"/>
    <w:rsid w:val="00B571CB"/>
    <w:rsid w:val="00B57892"/>
    <w:rsid w:val="00B578E8"/>
    <w:rsid w:val="00B61C12"/>
    <w:rsid w:val="00B62EC5"/>
    <w:rsid w:val="00B63D15"/>
    <w:rsid w:val="00B64116"/>
    <w:rsid w:val="00B6550F"/>
    <w:rsid w:val="00B66A62"/>
    <w:rsid w:val="00B674CF"/>
    <w:rsid w:val="00B7055D"/>
    <w:rsid w:val="00B72A3A"/>
    <w:rsid w:val="00B74A56"/>
    <w:rsid w:val="00B74E43"/>
    <w:rsid w:val="00B7660D"/>
    <w:rsid w:val="00B8173B"/>
    <w:rsid w:val="00B81FA2"/>
    <w:rsid w:val="00B82BCF"/>
    <w:rsid w:val="00B83EE5"/>
    <w:rsid w:val="00B90712"/>
    <w:rsid w:val="00BA25CA"/>
    <w:rsid w:val="00BA3320"/>
    <w:rsid w:val="00BA4193"/>
    <w:rsid w:val="00BA4424"/>
    <w:rsid w:val="00BA75C0"/>
    <w:rsid w:val="00BA7D37"/>
    <w:rsid w:val="00BB13CC"/>
    <w:rsid w:val="00BB1C44"/>
    <w:rsid w:val="00BB23CE"/>
    <w:rsid w:val="00BB30B5"/>
    <w:rsid w:val="00BB35ED"/>
    <w:rsid w:val="00BB4067"/>
    <w:rsid w:val="00BC1C94"/>
    <w:rsid w:val="00BC3844"/>
    <w:rsid w:val="00BC7318"/>
    <w:rsid w:val="00BC7E00"/>
    <w:rsid w:val="00BD4A7E"/>
    <w:rsid w:val="00BD4BF5"/>
    <w:rsid w:val="00BD770D"/>
    <w:rsid w:val="00BE03E5"/>
    <w:rsid w:val="00BE0C73"/>
    <w:rsid w:val="00BE372C"/>
    <w:rsid w:val="00BE4E1A"/>
    <w:rsid w:val="00BE5C02"/>
    <w:rsid w:val="00BE6C3D"/>
    <w:rsid w:val="00BF5F8E"/>
    <w:rsid w:val="00C013B4"/>
    <w:rsid w:val="00C014BA"/>
    <w:rsid w:val="00C01FE0"/>
    <w:rsid w:val="00C03A40"/>
    <w:rsid w:val="00C05A74"/>
    <w:rsid w:val="00C11A7A"/>
    <w:rsid w:val="00C133CB"/>
    <w:rsid w:val="00C1393A"/>
    <w:rsid w:val="00C1542E"/>
    <w:rsid w:val="00C219B6"/>
    <w:rsid w:val="00C2482F"/>
    <w:rsid w:val="00C24ABE"/>
    <w:rsid w:val="00C265F4"/>
    <w:rsid w:val="00C27F21"/>
    <w:rsid w:val="00C316A7"/>
    <w:rsid w:val="00C32229"/>
    <w:rsid w:val="00C33CBA"/>
    <w:rsid w:val="00C33E07"/>
    <w:rsid w:val="00C3657E"/>
    <w:rsid w:val="00C40957"/>
    <w:rsid w:val="00C4419E"/>
    <w:rsid w:val="00C51918"/>
    <w:rsid w:val="00C647F3"/>
    <w:rsid w:val="00C70AB3"/>
    <w:rsid w:val="00C74836"/>
    <w:rsid w:val="00C84677"/>
    <w:rsid w:val="00C8605A"/>
    <w:rsid w:val="00C92B8A"/>
    <w:rsid w:val="00C9613E"/>
    <w:rsid w:val="00C97B08"/>
    <w:rsid w:val="00CA010D"/>
    <w:rsid w:val="00CA0A63"/>
    <w:rsid w:val="00CA2A42"/>
    <w:rsid w:val="00CA36B3"/>
    <w:rsid w:val="00CA5E27"/>
    <w:rsid w:val="00CA6906"/>
    <w:rsid w:val="00CB0290"/>
    <w:rsid w:val="00CB0650"/>
    <w:rsid w:val="00CB0AD4"/>
    <w:rsid w:val="00CB5689"/>
    <w:rsid w:val="00CB7C1E"/>
    <w:rsid w:val="00CC13AC"/>
    <w:rsid w:val="00CC45DA"/>
    <w:rsid w:val="00CC531D"/>
    <w:rsid w:val="00CC5DC8"/>
    <w:rsid w:val="00CC6F0E"/>
    <w:rsid w:val="00CC7C53"/>
    <w:rsid w:val="00CD0AEF"/>
    <w:rsid w:val="00CD0D1D"/>
    <w:rsid w:val="00CD1ACC"/>
    <w:rsid w:val="00CD1AE0"/>
    <w:rsid w:val="00CD3D0C"/>
    <w:rsid w:val="00CD4F7D"/>
    <w:rsid w:val="00CD50DE"/>
    <w:rsid w:val="00CD7910"/>
    <w:rsid w:val="00CE779B"/>
    <w:rsid w:val="00CF0A94"/>
    <w:rsid w:val="00CF51C8"/>
    <w:rsid w:val="00CF7F30"/>
    <w:rsid w:val="00D00BDD"/>
    <w:rsid w:val="00D02C01"/>
    <w:rsid w:val="00D04A98"/>
    <w:rsid w:val="00D14481"/>
    <w:rsid w:val="00D15E33"/>
    <w:rsid w:val="00D16FB4"/>
    <w:rsid w:val="00D1763F"/>
    <w:rsid w:val="00D17943"/>
    <w:rsid w:val="00D2066B"/>
    <w:rsid w:val="00D21E19"/>
    <w:rsid w:val="00D225BB"/>
    <w:rsid w:val="00D2266E"/>
    <w:rsid w:val="00D22DBD"/>
    <w:rsid w:val="00D236DE"/>
    <w:rsid w:val="00D24F8B"/>
    <w:rsid w:val="00D2538C"/>
    <w:rsid w:val="00D25838"/>
    <w:rsid w:val="00D25E71"/>
    <w:rsid w:val="00D269C8"/>
    <w:rsid w:val="00D27635"/>
    <w:rsid w:val="00D30373"/>
    <w:rsid w:val="00D30ADA"/>
    <w:rsid w:val="00D30C18"/>
    <w:rsid w:val="00D35396"/>
    <w:rsid w:val="00D369B3"/>
    <w:rsid w:val="00D42F23"/>
    <w:rsid w:val="00D436D3"/>
    <w:rsid w:val="00D52765"/>
    <w:rsid w:val="00D556E3"/>
    <w:rsid w:val="00D60EF6"/>
    <w:rsid w:val="00D61AEC"/>
    <w:rsid w:val="00D628C2"/>
    <w:rsid w:val="00D63A96"/>
    <w:rsid w:val="00D63EAC"/>
    <w:rsid w:val="00D640A5"/>
    <w:rsid w:val="00D665EA"/>
    <w:rsid w:val="00D66DE3"/>
    <w:rsid w:val="00D7129E"/>
    <w:rsid w:val="00D73A04"/>
    <w:rsid w:val="00D7419E"/>
    <w:rsid w:val="00D83D29"/>
    <w:rsid w:val="00D85BA1"/>
    <w:rsid w:val="00D904D8"/>
    <w:rsid w:val="00D9154A"/>
    <w:rsid w:val="00D92EDC"/>
    <w:rsid w:val="00D95F6E"/>
    <w:rsid w:val="00D96663"/>
    <w:rsid w:val="00D96C0C"/>
    <w:rsid w:val="00D9736D"/>
    <w:rsid w:val="00DA0AD8"/>
    <w:rsid w:val="00DA13CD"/>
    <w:rsid w:val="00DA5541"/>
    <w:rsid w:val="00DB1EB1"/>
    <w:rsid w:val="00DB41C6"/>
    <w:rsid w:val="00DB5193"/>
    <w:rsid w:val="00DC1C26"/>
    <w:rsid w:val="00DC354F"/>
    <w:rsid w:val="00DC3ECF"/>
    <w:rsid w:val="00DC4056"/>
    <w:rsid w:val="00DC4164"/>
    <w:rsid w:val="00DD443E"/>
    <w:rsid w:val="00DD4A65"/>
    <w:rsid w:val="00DD4BEA"/>
    <w:rsid w:val="00DD4D77"/>
    <w:rsid w:val="00DD50CA"/>
    <w:rsid w:val="00DE2405"/>
    <w:rsid w:val="00DE7157"/>
    <w:rsid w:val="00DE72E3"/>
    <w:rsid w:val="00DE7405"/>
    <w:rsid w:val="00DF23D7"/>
    <w:rsid w:val="00DF3950"/>
    <w:rsid w:val="00E00B9A"/>
    <w:rsid w:val="00E12A9E"/>
    <w:rsid w:val="00E13302"/>
    <w:rsid w:val="00E135B3"/>
    <w:rsid w:val="00E15C9F"/>
    <w:rsid w:val="00E160C2"/>
    <w:rsid w:val="00E233EF"/>
    <w:rsid w:val="00E23A33"/>
    <w:rsid w:val="00E26AA1"/>
    <w:rsid w:val="00E315F2"/>
    <w:rsid w:val="00E3602C"/>
    <w:rsid w:val="00E36B84"/>
    <w:rsid w:val="00E36CF0"/>
    <w:rsid w:val="00E37057"/>
    <w:rsid w:val="00E41A8B"/>
    <w:rsid w:val="00E42230"/>
    <w:rsid w:val="00E42927"/>
    <w:rsid w:val="00E44196"/>
    <w:rsid w:val="00E52308"/>
    <w:rsid w:val="00E52968"/>
    <w:rsid w:val="00E53DC4"/>
    <w:rsid w:val="00E57BAD"/>
    <w:rsid w:val="00E62B11"/>
    <w:rsid w:val="00E62E1D"/>
    <w:rsid w:val="00E676A8"/>
    <w:rsid w:val="00E677D0"/>
    <w:rsid w:val="00E70432"/>
    <w:rsid w:val="00E727C5"/>
    <w:rsid w:val="00E72849"/>
    <w:rsid w:val="00E732A3"/>
    <w:rsid w:val="00E75B4E"/>
    <w:rsid w:val="00E80F42"/>
    <w:rsid w:val="00E836F0"/>
    <w:rsid w:val="00E85DB1"/>
    <w:rsid w:val="00E861AF"/>
    <w:rsid w:val="00E865EE"/>
    <w:rsid w:val="00E91095"/>
    <w:rsid w:val="00E91183"/>
    <w:rsid w:val="00E91654"/>
    <w:rsid w:val="00E9430A"/>
    <w:rsid w:val="00E960C8"/>
    <w:rsid w:val="00EC082F"/>
    <w:rsid w:val="00EC31F9"/>
    <w:rsid w:val="00EC481F"/>
    <w:rsid w:val="00EC54B5"/>
    <w:rsid w:val="00EC69EE"/>
    <w:rsid w:val="00EC7D3B"/>
    <w:rsid w:val="00ED41B3"/>
    <w:rsid w:val="00ED4282"/>
    <w:rsid w:val="00ED71AF"/>
    <w:rsid w:val="00EE2A35"/>
    <w:rsid w:val="00EE4E84"/>
    <w:rsid w:val="00EE5745"/>
    <w:rsid w:val="00EE628D"/>
    <w:rsid w:val="00EF2310"/>
    <w:rsid w:val="00EF5FB1"/>
    <w:rsid w:val="00EF7C15"/>
    <w:rsid w:val="00F03670"/>
    <w:rsid w:val="00F06A1A"/>
    <w:rsid w:val="00F06CF0"/>
    <w:rsid w:val="00F0713C"/>
    <w:rsid w:val="00F10525"/>
    <w:rsid w:val="00F111E1"/>
    <w:rsid w:val="00F11C0C"/>
    <w:rsid w:val="00F1273B"/>
    <w:rsid w:val="00F14407"/>
    <w:rsid w:val="00F15F8A"/>
    <w:rsid w:val="00F164B4"/>
    <w:rsid w:val="00F1701B"/>
    <w:rsid w:val="00F17D9D"/>
    <w:rsid w:val="00F20C2C"/>
    <w:rsid w:val="00F23531"/>
    <w:rsid w:val="00F2710D"/>
    <w:rsid w:val="00F27AC7"/>
    <w:rsid w:val="00F27AFF"/>
    <w:rsid w:val="00F30A1C"/>
    <w:rsid w:val="00F351B6"/>
    <w:rsid w:val="00F35A57"/>
    <w:rsid w:val="00F4006E"/>
    <w:rsid w:val="00F42A05"/>
    <w:rsid w:val="00F43F4D"/>
    <w:rsid w:val="00F44364"/>
    <w:rsid w:val="00F467C9"/>
    <w:rsid w:val="00F54967"/>
    <w:rsid w:val="00F60575"/>
    <w:rsid w:val="00F610C3"/>
    <w:rsid w:val="00F63F11"/>
    <w:rsid w:val="00F657FA"/>
    <w:rsid w:val="00F66EC8"/>
    <w:rsid w:val="00F6727A"/>
    <w:rsid w:val="00F72917"/>
    <w:rsid w:val="00F74680"/>
    <w:rsid w:val="00F74A39"/>
    <w:rsid w:val="00F83D7B"/>
    <w:rsid w:val="00F87BAE"/>
    <w:rsid w:val="00F90881"/>
    <w:rsid w:val="00F909DE"/>
    <w:rsid w:val="00F9401B"/>
    <w:rsid w:val="00FA315E"/>
    <w:rsid w:val="00FB4E5B"/>
    <w:rsid w:val="00FB4F40"/>
    <w:rsid w:val="00FC36CF"/>
    <w:rsid w:val="00FC4B58"/>
    <w:rsid w:val="00FD0AC0"/>
    <w:rsid w:val="00FD0EE6"/>
    <w:rsid w:val="00FD1A73"/>
    <w:rsid w:val="00FD4B7A"/>
    <w:rsid w:val="00FD4CC8"/>
    <w:rsid w:val="00FD4EDD"/>
    <w:rsid w:val="00FD511D"/>
    <w:rsid w:val="00FD7343"/>
    <w:rsid w:val="00FE2F72"/>
    <w:rsid w:val="00FE3A01"/>
    <w:rsid w:val="00FE4DCA"/>
    <w:rsid w:val="00FF2667"/>
    <w:rsid w:val="00FF6FAA"/>
    <w:rsid w:val="00FF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339B1"/>
  <w15:chartTrackingRefBased/>
  <w15:docId w15:val="{F19D9D72-9651-444B-BC36-5757094C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annotation subject" w:uiPriority="99"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521"/>
    <w:pPr>
      <w:spacing w:after="200" w:line="276" w:lineRule="auto"/>
    </w:pPr>
    <w:rPr>
      <w:rFonts w:ascii="Calibri" w:hAnsi="Calibri" w:cs="Arial"/>
      <w:sz w:val="22"/>
      <w:szCs w:val="22"/>
      <w:lang w:val="id-ID"/>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 w:val="20"/>
      <w:szCs w:val="20"/>
      <w:lang w:val="en-US"/>
    </w:rPr>
  </w:style>
  <w:style w:type="paragraph" w:styleId="Heading5">
    <w:name w:val="heading 5"/>
    <w:basedOn w:val="Normal"/>
    <w:next w:val="Normal"/>
    <w:link w:val="Heading5Char"/>
    <w:semiHidden/>
    <w:unhideWhenUsed/>
    <w:qFormat/>
    <w:rsid w:val="005F7E61"/>
    <w:pPr>
      <w:spacing w:before="240" w:after="60"/>
      <w:outlineLvl w:val="4"/>
    </w:pPr>
    <w:rPr>
      <w:b/>
      <w:bCs/>
      <w:i/>
      <w:iCs/>
      <w:sz w:val="26"/>
      <w:szCs w:val="26"/>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Footnote,Char Char Char,Char,Char Char Char Char Char Char,Char Char Char Char Char Char Char,Footnote Text Char1 Char"/>
    <w:basedOn w:val="Normal"/>
    <w:link w:val="FootnoteTextChar4"/>
    <w:uiPriority w:val="99"/>
    <w:rsid w:val="009D5521"/>
    <w:rPr>
      <w:sz w:val="20"/>
      <w:szCs w:val="20"/>
    </w:rPr>
  </w:style>
  <w:style w:type="character" w:customStyle="1" w:styleId="FootnoteTextChar4">
    <w:name w:val="Footnote Text Char4"/>
    <w:aliases w:val="Footnote Text Char Char Char Char1,Footnote Text Char Char Char Char Char Char Char,Footnote Text Char Char Char Char Char,Footnote Char1,Char Char Char Char1,Char Char3,Char Char Char Char Char Char Char2"/>
    <w:link w:val="FootnoteText"/>
    <w:semiHidden/>
    <w:locked/>
    <w:rsid w:val="009D5521"/>
    <w:rPr>
      <w:rFonts w:ascii="Calibri" w:hAnsi="Calibri" w:cs="Arial"/>
      <w:lang w:val="id-ID" w:eastAsia="en-US" w:bidi="ar-SA"/>
    </w:rPr>
  </w:style>
  <w:style w:type="character" w:styleId="FootnoteReference">
    <w:name w:val="footnote reference"/>
    <w:uiPriority w:val="99"/>
    <w:rsid w:val="009D5521"/>
    <w:rPr>
      <w:vertAlign w:val="superscript"/>
    </w:rPr>
  </w:style>
  <w:style w:type="paragraph" w:styleId="Header">
    <w:name w:val="header"/>
    <w:aliases w:val="HEADER kiri"/>
    <w:basedOn w:val="Normal"/>
    <w:link w:val="HeaderChar5"/>
    <w:uiPriority w:val="99"/>
    <w:rsid w:val="009D5521"/>
    <w:pPr>
      <w:tabs>
        <w:tab w:val="center" w:pos="4153"/>
        <w:tab w:val="right" w:pos="8306"/>
      </w:tabs>
    </w:pPr>
    <w:rPr>
      <w:rFonts w:cs="Angsana New"/>
      <w:szCs w:val="25"/>
    </w:rPr>
  </w:style>
  <w:style w:type="character" w:customStyle="1" w:styleId="HeaderChar5">
    <w:name w:val="Header Char5"/>
    <w:aliases w:val="HEADER kiri Char"/>
    <w:link w:val="Header"/>
    <w:semiHidden/>
    <w:locked/>
    <w:rsid w:val="009D5521"/>
    <w:rPr>
      <w:rFonts w:ascii="Calibri" w:hAnsi="Calibri" w:cs="Angsana New"/>
      <w:sz w:val="22"/>
      <w:szCs w:val="25"/>
      <w:lang w:val="id-ID" w:eastAsia="en-US" w:bidi="ar-SA"/>
    </w:rPr>
  </w:style>
  <w:style w:type="paragraph" w:customStyle="1" w:styleId="FOOTER-edisi">
    <w:name w:val="FOOTER-edisi"/>
    <w:basedOn w:val="Footer"/>
    <w:rsid w:val="00664DB3"/>
    <w:pPr>
      <w:spacing w:after="0" w:line="240" w:lineRule="auto"/>
    </w:pPr>
    <w:rPr>
      <w:rFonts w:cs="Arabic Typesetting"/>
      <w:spacing w:val="-10"/>
    </w:rPr>
  </w:style>
  <w:style w:type="paragraph" w:styleId="Footer">
    <w:name w:val="footer"/>
    <w:basedOn w:val="Normal"/>
    <w:link w:val="FooterChar10"/>
    <w:uiPriority w:val="99"/>
    <w:rsid w:val="00E41A8B"/>
    <w:pPr>
      <w:tabs>
        <w:tab w:val="center" w:pos="4320"/>
        <w:tab w:val="right" w:pos="8640"/>
      </w:tabs>
    </w:pPr>
    <w:rPr>
      <w:sz w:val="20"/>
    </w:rPr>
  </w:style>
  <w:style w:type="character" w:customStyle="1" w:styleId="FooterChar10">
    <w:name w:val="Footer Char10"/>
    <w:link w:val="Footer"/>
    <w:uiPriority w:val="99"/>
    <w:locked/>
    <w:rsid w:val="00E41A8B"/>
    <w:rPr>
      <w:rFonts w:ascii="Calibri" w:hAnsi="Calibri" w:cs="Arial"/>
      <w:szCs w:val="22"/>
      <w:lang w:val="id-ID"/>
    </w:rPr>
  </w:style>
  <w:style w:type="paragraph" w:customStyle="1" w:styleId="ISI">
    <w:name w:val="ISI"/>
    <w:basedOn w:val="Normal"/>
    <w:link w:val="ISIChar"/>
    <w:rsid w:val="00742D27"/>
    <w:pPr>
      <w:spacing w:after="80" w:line="280" w:lineRule="exact"/>
      <w:ind w:firstLine="340"/>
      <w:jc w:val="both"/>
    </w:pPr>
    <w:rPr>
      <w:rFonts w:ascii="Cambria" w:hAnsi="Cambria" w:cs="Cambria"/>
      <w:spacing w:val="-8"/>
      <w:sz w:val="21"/>
    </w:rPr>
  </w:style>
  <w:style w:type="character" w:customStyle="1" w:styleId="ISIChar">
    <w:name w:val="ISI Char"/>
    <w:link w:val="ISI"/>
    <w:rsid w:val="00742D27"/>
    <w:rPr>
      <w:rFonts w:ascii="Cambria" w:hAnsi="Cambria" w:cs="Cambria"/>
      <w:spacing w:val="-8"/>
      <w:sz w:val="21"/>
      <w:szCs w:val="22"/>
      <w:lang w:val="id-ID"/>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character" w:customStyle="1" w:styleId="HeaderChar">
    <w:name w:val="Header Char"/>
    <w:uiPriority w:val="99"/>
    <w:locked/>
    <w:rsid w:val="00537C58"/>
    <w:rPr>
      <w:sz w:val="22"/>
      <w:lang w:val="x-none" w:eastAsia="en-US"/>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sz w:val="20"/>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1C357E"/>
    <w:pPr>
      <w:spacing w:before="240" w:after="120" w:line="300" w:lineRule="exact"/>
      <w:ind w:left="340" w:hanging="340"/>
      <w:outlineLvl w:val="2"/>
    </w:pPr>
    <w:rPr>
      <w:rFonts w:ascii="Cambria" w:hAnsi="Cambria"/>
      <w:b/>
      <w:bCs/>
      <w:spacing w:val="-8"/>
      <w:sz w:val="24"/>
      <w:szCs w:val="26"/>
    </w:rPr>
  </w:style>
  <w:style w:type="character" w:customStyle="1" w:styleId="I-POINTCharChar">
    <w:name w:val="I-POINT Char Char"/>
    <w:link w:val="I-POINT"/>
    <w:rsid w:val="001C357E"/>
    <w:rPr>
      <w:rFonts w:ascii="Cambria" w:hAnsi="Cambria" w:cs="Arial"/>
      <w:b/>
      <w:bCs/>
      <w:spacing w:val="-8"/>
      <w:sz w:val="24"/>
      <w:szCs w:val="26"/>
      <w:lang w:val="id-ID"/>
    </w:rPr>
  </w:style>
  <w:style w:type="character" w:styleId="PageNumber">
    <w:name w:val="page number"/>
    <w:basedOn w:val="DefaultParagraphFont"/>
    <w:semiHidden/>
    <w:rsid w:val="009D5521"/>
  </w:style>
  <w:style w:type="paragraph" w:styleId="ListParagraph">
    <w:name w:val="List Paragraph"/>
    <w:basedOn w:val="Normal"/>
    <w:link w:val="ListParagraphChar"/>
    <w:qFormat/>
    <w:rsid w:val="009D5521"/>
    <w:pPr>
      <w:spacing w:before="100" w:beforeAutospacing="1" w:after="100" w:afterAutospacing="1"/>
      <w:ind w:left="720"/>
    </w:pPr>
    <w:rPr>
      <w:sz w:val="20"/>
      <w:szCs w:val="20"/>
    </w:rPr>
  </w:style>
  <w:style w:type="character" w:customStyle="1" w:styleId="ListParagraphChar">
    <w:name w:val="List Paragraph Char"/>
    <w:link w:val="ListParagraph"/>
    <w:locked/>
    <w:rsid w:val="00C74836"/>
    <w:rPr>
      <w:rFonts w:ascii="Calibri" w:hAnsi="Calibri" w:cs="Arial"/>
      <w:lang w:val="id-ID" w:eastAsia="en-US" w:bidi="ar-SA"/>
    </w:rPr>
  </w:style>
  <w:style w:type="paragraph" w:styleId="EndnoteText">
    <w:name w:val="endnote text"/>
    <w:basedOn w:val="Normal"/>
    <w:link w:val="EndnoteTextChar1"/>
    <w:uiPriority w:val="99"/>
    <w:rsid w:val="009D5521"/>
    <w:pPr>
      <w:spacing w:beforeAutospacing="1" w:afterAutospacing="1"/>
    </w:pPr>
    <w:rPr>
      <w:sz w:val="20"/>
      <w:szCs w:val="20"/>
    </w:rPr>
  </w:style>
  <w:style w:type="character" w:customStyle="1" w:styleId="EndnoteTextChar1">
    <w:name w:val="Endnote Text Char1"/>
    <w:link w:val="EndnoteText"/>
    <w:locked/>
    <w:rsid w:val="009D5521"/>
    <w:rPr>
      <w:rFonts w:ascii="Calibri" w:hAnsi="Calibri" w:cs="Arial"/>
      <w:lang w:val="id-ID" w:eastAsia="en-US" w:bidi="ar-SA"/>
    </w:rPr>
  </w:style>
  <w:style w:type="paragraph" w:customStyle="1" w:styleId="Iabs">
    <w:name w:val="I_abs"/>
    <w:basedOn w:val="Normal"/>
    <w:link w:val="IabsChar"/>
    <w:rsid w:val="00581C3A"/>
    <w:pPr>
      <w:spacing w:before="240" w:after="0" w:line="240" w:lineRule="auto"/>
    </w:pPr>
    <w:rPr>
      <w:b/>
    </w:rPr>
  </w:style>
  <w:style w:type="character" w:customStyle="1" w:styleId="IabsChar">
    <w:name w:val="I_abs Char"/>
    <w:link w:val="Iabs"/>
    <w:rsid w:val="00581C3A"/>
    <w:rPr>
      <w:rFonts w:ascii="Calibri" w:hAnsi="Calibri" w:cs="Arial"/>
      <w:b/>
      <w:sz w:val="22"/>
      <w:szCs w:val="22"/>
      <w:lang w:val="id-ID"/>
    </w:rPr>
  </w:style>
  <w:style w:type="paragraph" w:customStyle="1" w:styleId="IPenket">
    <w:name w:val="I_Pen_ket"/>
    <w:basedOn w:val="Normal"/>
    <w:link w:val="IPenketChar"/>
    <w:rsid w:val="0063216B"/>
    <w:pPr>
      <w:spacing w:after="180" w:line="220" w:lineRule="exact"/>
    </w:pPr>
    <w:rPr>
      <w:rFonts w:ascii="Cambria" w:hAnsi="Cambria"/>
      <w:spacing w:val="-8"/>
      <w:sz w:val="20"/>
    </w:rPr>
  </w:style>
  <w:style w:type="character" w:customStyle="1" w:styleId="IPenketChar">
    <w:name w:val="I_Pen_ket Char"/>
    <w:link w:val="IPenket"/>
    <w:rsid w:val="0063216B"/>
    <w:rPr>
      <w:rFonts w:ascii="Cambria" w:hAnsi="Cambria" w:cs="Arial"/>
      <w:spacing w:val="-8"/>
      <w:szCs w:val="22"/>
      <w:lang w:val="id-ID" w:eastAsia="en-US" w:bidi="ar-SA"/>
    </w:rPr>
  </w:style>
  <w:style w:type="paragraph" w:customStyle="1" w:styleId="Ipoint-1">
    <w:name w:val="I_point-1"/>
    <w:basedOn w:val="Normal"/>
    <w:link w:val="Ipoint-1CharChar"/>
    <w:rsid w:val="009D5521"/>
    <w:pPr>
      <w:spacing w:before="240" w:after="60" w:line="300" w:lineRule="exact"/>
      <w:ind w:left="340"/>
      <w:outlineLvl w:val="3"/>
    </w:pPr>
    <w:rPr>
      <w:rFonts w:ascii="Cambria" w:hAnsi="Cambria"/>
      <w:b/>
      <w:bCs/>
      <w:spacing w:val="-12"/>
    </w:rPr>
  </w:style>
  <w:style w:type="character" w:customStyle="1" w:styleId="Ipoint-1CharChar">
    <w:name w:val="I_point-1 Char Char"/>
    <w:link w:val="Ipoint-1"/>
    <w:rsid w:val="009D5521"/>
    <w:rPr>
      <w:rFonts w:ascii="Cambria" w:hAnsi="Cambria" w:cs="Arial"/>
      <w:b/>
      <w:bCs/>
      <w:spacing w:val="-12"/>
      <w:sz w:val="22"/>
      <w:szCs w:val="22"/>
      <w:lang w:val="id-ID" w:eastAsia="en-US" w:bidi="ar-SA"/>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JUDUL">
    <w:name w:val="I_JUDUL"/>
    <w:basedOn w:val="Normal"/>
    <w:link w:val="IJUDULChar"/>
    <w:rsid w:val="0063216B"/>
    <w:pPr>
      <w:spacing w:before="600" w:after="360" w:line="320" w:lineRule="exact"/>
      <w:outlineLvl w:val="0"/>
    </w:pPr>
    <w:rPr>
      <w:rFonts w:ascii="Cambria" w:hAnsi="Cambria"/>
      <w:b/>
      <w:bCs/>
      <w:spacing w:val="-8"/>
      <w:sz w:val="26"/>
    </w:rPr>
  </w:style>
  <w:style w:type="character" w:customStyle="1" w:styleId="IJUDULChar">
    <w:name w:val="I_JUDUL Char"/>
    <w:link w:val="IJUDUL"/>
    <w:rsid w:val="0063216B"/>
    <w:rPr>
      <w:rFonts w:ascii="Cambria" w:hAnsi="Cambria" w:cs="Arial"/>
      <w:b/>
      <w:bCs/>
      <w:spacing w:val="-8"/>
      <w:sz w:val="26"/>
      <w:szCs w:val="22"/>
      <w:lang w:val="id-ID" w:eastAsia="en-US" w:bidi="ar-SA"/>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Cambria" w:hAnsi="Cambria" w:cs="Cambria"/>
      <w:spacing w:val="-8"/>
      <w:sz w:val="21"/>
      <w:szCs w:val="22"/>
      <w:lang w:val="id-ID"/>
    </w:rPr>
  </w:style>
  <w:style w:type="paragraph" w:styleId="BodyText">
    <w:name w:val="Body Text"/>
    <w:basedOn w:val="Normal"/>
    <w:link w:val="BodyTextChar"/>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9D5521"/>
    <w:pPr>
      <w:outlineLvl w:val="4"/>
    </w:pPr>
    <w:rPr>
      <w:i/>
      <w:sz w:val="21"/>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uiPriority w:val="22"/>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uiPriority w:val="20"/>
    <w:qFormat/>
    <w:rsid w:val="009D5521"/>
    <w:rPr>
      <w:i/>
      <w:iCs/>
    </w:rPr>
  </w:style>
  <w:style w:type="paragraph" w:customStyle="1" w:styleId="IPENULIS">
    <w:name w:val="I_PENULIS"/>
    <w:basedOn w:val="Iabs"/>
    <w:link w:val="IPENULISChar"/>
    <w:rsid w:val="0063216B"/>
    <w:pPr>
      <w:outlineLvl w:val="1"/>
    </w:pPr>
    <w:rPr>
      <w:bCs/>
    </w:rPr>
  </w:style>
  <w:style w:type="character" w:customStyle="1" w:styleId="IPENULISChar">
    <w:name w:val="I_PENULIS Char"/>
    <w:link w:val="IPENULIS"/>
    <w:rsid w:val="0063216B"/>
    <w:rPr>
      <w:rFonts w:ascii="Calibri" w:hAnsi="Calibri" w:cs="Arial"/>
      <w:b/>
      <w:bCs/>
      <w:sz w:val="22"/>
      <w:szCs w:val="22"/>
      <w:lang w:val="id-ID" w:eastAsia="en-US" w:bidi="ar-SA"/>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 w:val="20"/>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1">
    <w:name w:val="Balloon Text Char1"/>
    <w:link w:val="BalloonText"/>
    <w:semiHidden/>
    <w:locked/>
    <w:rsid w:val="009D5521"/>
    <w:rPr>
      <w:rFonts w:ascii="Tahoma" w:hAnsi="Tahoma"/>
      <w:noProof/>
      <w:sz w:val="16"/>
      <w:szCs w:val="16"/>
      <w:lang w:val="id-ID" w:bidi="ar-SA"/>
    </w:rPr>
  </w:style>
  <w:style w:type="paragraph" w:styleId="BalloonText">
    <w:name w:val="Balloon Text"/>
    <w:basedOn w:val="Normal"/>
    <w:link w:val="BalloonTextChar1"/>
    <w:uiPriority w:val="99"/>
    <w:rsid w:val="009D5521"/>
    <w:rPr>
      <w:rFonts w:ascii="Tahoma" w:hAnsi="Tahoma" w:cs="Times New Roman"/>
      <w:noProof/>
      <w:sz w:val="16"/>
      <w:szCs w:val="16"/>
    </w:rPr>
  </w:style>
  <w:style w:type="paragraph" w:customStyle="1" w:styleId="FootnoteText1">
    <w:name w:val="Footnote Text1"/>
    <w:basedOn w:val="Normal"/>
    <w:semiHidden/>
    <w:rsid w:val="009D5521"/>
    <w:pPr>
      <w:widowControl w:val="0"/>
      <w:suppressAutoHyphens/>
    </w:pPr>
    <w:rPr>
      <w:sz w:val="20"/>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rPr>
  </w:style>
  <w:style w:type="paragraph" w:styleId="DocumentMap">
    <w:name w:val="Document Map"/>
    <w:basedOn w:val="Normal"/>
    <w:semiHidden/>
    <w:rsid w:val="009D5521"/>
    <w:pPr>
      <w:shd w:val="clear" w:color="auto" w:fill="000080"/>
    </w:pPr>
    <w:rPr>
      <w:rFonts w:ascii="Tahoma" w:hAnsi="Tahoma" w:cs="Tahoma"/>
      <w:sz w:val="20"/>
      <w:szCs w:val="20"/>
    </w:rPr>
  </w:style>
  <w:style w:type="paragraph" w:customStyle="1" w:styleId="KATABEL">
    <w:name w:val="KA_TABEL"/>
    <w:basedOn w:val="Normal"/>
    <w:rsid w:val="00E41A8B"/>
    <w:pPr>
      <w:spacing w:before="240" w:after="240"/>
      <w:outlineLvl w:val="2"/>
    </w:pPr>
    <w:rPr>
      <w:rFonts w:ascii="Cambria" w:eastAsia="Calibri" w:hAnsi="Cambria"/>
      <w:b/>
      <w:bCs/>
      <w:sz w:val="20"/>
    </w:rPr>
  </w:style>
  <w:style w:type="paragraph" w:customStyle="1" w:styleId="NoSpacing1">
    <w:name w:val="No Spacing1"/>
    <w:aliases w:val="abstrack"/>
    <w:semiHidden/>
    <w:qFormat/>
    <w:rsid w:val="009D5521"/>
    <w:rPr>
      <w:rFonts w:ascii="Calibri" w:hAnsi="Calibri" w:cs="Arial"/>
      <w:sz w:val="22"/>
      <w:szCs w:val="22"/>
    </w:rPr>
  </w:style>
  <w:style w:type="paragraph" w:customStyle="1" w:styleId="IABSSS">
    <w:name w:val="I_ABSSS"/>
    <w:basedOn w:val="Normal"/>
    <w:link w:val="IABSSSChar"/>
    <w:rsid w:val="007B4288"/>
    <w:pPr>
      <w:spacing w:before="120" w:after="60" w:line="190" w:lineRule="exact"/>
      <w:ind w:left="284" w:right="2835"/>
      <w:jc w:val="both"/>
    </w:pPr>
    <w:rPr>
      <w:rFonts w:ascii="Cambria" w:hAnsi="Cambria" w:cs="Calibri"/>
      <w:spacing w:val="-10"/>
      <w:sz w:val="18"/>
      <w:szCs w:val="20"/>
      <w:lang w:val="nl-NL"/>
    </w:rPr>
  </w:style>
  <w:style w:type="character" w:customStyle="1" w:styleId="IABSSSChar">
    <w:name w:val="I_ABSSS Char"/>
    <w:link w:val="IABSSS"/>
    <w:rsid w:val="007B4288"/>
    <w:rPr>
      <w:rFonts w:ascii="Cambria" w:hAnsi="Cambria" w:cs="Calibri"/>
      <w:spacing w:val="-10"/>
      <w:sz w:val="18"/>
      <w:lang w:val="nl-NL"/>
    </w:rPr>
  </w:style>
  <w:style w:type="paragraph" w:customStyle="1" w:styleId="IAKEY">
    <w:name w:val="I_AKEY"/>
    <w:basedOn w:val="IABSSS"/>
    <w:rsid w:val="00DD50CA"/>
    <w:pPr>
      <w:spacing w:before="240"/>
      <w:ind w:left="1021" w:hanging="1021"/>
      <w:jc w:val="left"/>
    </w:pPr>
    <w:rPr>
      <w:rFonts w:eastAsia="Batang"/>
      <w:b/>
    </w:rPr>
  </w:style>
  <w:style w:type="paragraph" w:customStyle="1" w:styleId="IDAP">
    <w:name w:val="I_DAP"/>
    <w:basedOn w:val="IJUDUL"/>
    <w:link w:val="IDAPChar"/>
    <w:rsid w:val="00D25838"/>
    <w:pPr>
      <w:spacing w:before="360" w:after="240"/>
    </w:pPr>
    <w:rPr>
      <w:sz w:val="24"/>
    </w:rPr>
  </w:style>
  <w:style w:type="character" w:customStyle="1" w:styleId="IDAPChar">
    <w:name w:val="I_DAP Char"/>
    <w:link w:val="IDAP"/>
    <w:rsid w:val="00D25838"/>
    <w:rPr>
      <w:rFonts w:ascii="Cambria" w:hAnsi="Cambria" w:cs="Arial"/>
      <w:b/>
      <w:bCs/>
      <w:spacing w:val="-8"/>
      <w:sz w:val="24"/>
      <w:szCs w:val="22"/>
      <w:lang w:val="id-ID"/>
    </w:rPr>
  </w:style>
  <w:style w:type="paragraph" w:customStyle="1" w:styleId="Default">
    <w:name w:val="Default"/>
    <w:uiPriority w:val="99"/>
    <w:rsid w:val="009D5521"/>
    <w:pPr>
      <w:autoSpaceDE w:val="0"/>
      <w:autoSpaceDN w:val="0"/>
      <w:adjustRightInd w:val="0"/>
    </w:pPr>
    <w:rPr>
      <w:rFonts w:ascii="Garamond" w:eastAsia="Calibri" w:hAnsi="Garamond" w:cs="Garamond"/>
      <w:color w:val="000000"/>
      <w:sz w:val="24"/>
      <w:szCs w:val="24"/>
      <w:lang w:val="id-ID" w:eastAsia="id-ID"/>
    </w:rPr>
  </w:style>
  <w:style w:type="paragraph" w:customStyle="1" w:styleId="IKAtabel">
    <w:name w:val="I_KA tabel"/>
    <w:basedOn w:val="KAGAMBAR"/>
    <w:link w:val="IKAtabelChar"/>
    <w:rsid w:val="008A59DD"/>
  </w:style>
  <w:style w:type="character" w:customStyle="1" w:styleId="IKAtabelChar">
    <w:name w:val="I_KA tabel Char"/>
    <w:link w:val="IKAtabel"/>
    <w:rsid w:val="008A59DD"/>
    <w:rPr>
      <w:rFonts w:ascii="Cambria" w:eastAsia="Calibri" w:hAnsi="Cambria" w:cs="Arial"/>
      <w:b/>
      <w:bCs/>
      <w:szCs w:val="22"/>
      <w:lang w:val="id-ID"/>
    </w:rPr>
  </w:style>
  <w:style w:type="paragraph" w:customStyle="1" w:styleId="ISI-point">
    <w:name w:val="ISI-point"/>
    <w:basedOn w:val="Normal"/>
    <w:link w:val="ISI-pointChar"/>
    <w:rsid w:val="00D35396"/>
    <w:pPr>
      <w:spacing w:after="0" w:line="29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D35396"/>
    <w:rPr>
      <w:rFonts w:ascii="Cambria" w:eastAsia="Calibri" w:hAnsi="Cambria" w:cs="Arial"/>
      <w:spacing w:val="-8"/>
      <w:sz w:val="22"/>
      <w:szCs w:val="26"/>
      <w:lang w:val="en-GB" w:eastAsia="en-US" w:bidi="ar-SA"/>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rPr>
  </w:style>
  <w:style w:type="paragraph" w:customStyle="1" w:styleId="kutipan0">
    <w:name w:val="kutipa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rPr>
  </w:style>
  <w:style w:type="paragraph" w:customStyle="1" w:styleId="isi0">
    <w:name w:val="isi"/>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AE03A8"/>
  </w:style>
  <w:style w:type="paragraph" w:styleId="CommentText">
    <w:name w:val="annotation text"/>
    <w:basedOn w:val="Normal"/>
    <w:link w:val="CommentTextChar"/>
    <w:uiPriority w:val="99"/>
    <w:rsid w:val="009D5521"/>
    <w:rPr>
      <w:sz w:val="20"/>
      <w:szCs w:val="20"/>
    </w:rPr>
  </w:style>
  <w:style w:type="character" w:customStyle="1" w:styleId="CommentTextChar">
    <w:name w:val="Comment Text Char"/>
    <w:link w:val="CommentText"/>
    <w:uiPriority w:val="99"/>
    <w:rsid w:val="009D5521"/>
    <w:rPr>
      <w:rFonts w:ascii="Calibri" w:hAnsi="Calibri" w:cs="Arial"/>
      <w:lang w:val="id-ID" w:eastAsia="en-US" w:bidi="ar-SA"/>
    </w:rPr>
  </w:style>
  <w:style w:type="paragraph" w:styleId="CommentSubject">
    <w:name w:val="annotation subject"/>
    <w:basedOn w:val="CommentText"/>
    <w:next w:val="CommentText"/>
    <w:link w:val="CommentSubjectChar"/>
    <w:uiPriority w:val="99"/>
    <w:qFormat/>
    <w:rsid w:val="009D5521"/>
    <w:rPr>
      <w:b/>
      <w:bCs/>
    </w:rPr>
  </w:style>
  <w:style w:type="character" w:customStyle="1" w:styleId="CommentSubjectChar">
    <w:name w:val="Comment Subject Char"/>
    <w:link w:val="CommentSubject"/>
    <w:uiPriority w:val="99"/>
    <w:qForma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pPr>
  </w:style>
  <w:style w:type="paragraph" w:customStyle="1" w:styleId="Ika-GAMBAR">
    <w:name w:val="I_ka-GAMBAR"/>
    <w:basedOn w:val="IKAtabel"/>
    <w:link w:val="Ika-GAMBARChar"/>
    <w:rsid w:val="009D5521"/>
    <w:pPr>
      <w:spacing w:before="0" w:line="220" w:lineRule="exact"/>
    </w:pPr>
  </w:style>
  <w:style w:type="character" w:customStyle="1" w:styleId="Ika-GAMBARChar">
    <w:name w:val="I_ka-GAMBAR Char"/>
    <w:basedOn w:val="IKAtabelChar"/>
    <w:link w:val="Ika-GAMBAR"/>
    <w:rsid w:val="00836C69"/>
    <w:rPr>
      <w:rFonts w:ascii="Cambria" w:eastAsia="Calibri" w:hAnsi="Cambria" w:cs="Arial"/>
      <w:b/>
      <w:bCs/>
      <w:szCs w:val="22"/>
      <w:lang w:val="id-ID"/>
    </w:rPr>
  </w:style>
  <w:style w:type="paragraph" w:customStyle="1" w:styleId="HEADER-JUDUL">
    <w:name w:val="HEADER-JUDUL"/>
    <w:basedOn w:val="Normal"/>
    <w:rsid w:val="005F7E61"/>
    <w:pPr>
      <w:tabs>
        <w:tab w:val="center" w:pos="4320"/>
        <w:tab w:val="right" w:pos="8640"/>
      </w:tabs>
      <w:spacing w:after="0" w:line="240" w:lineRule="auto"/>
      <w:jc w:val="right"/>
    </w:pPr>
    <w:rPr>
      <w:spacing w:val="-8"/>
      <w:sz w:val="18"/>
      <w:szCs w:val="18"/>
      <w:lang w:val="en-US"/>
    </w:rPr>
  </w:style>
  <w:style w:type="paragraph" w:customStyle="1" w:styleId="IPOINTMASUK">
    <w:name w:val="I_POINT_MASUK&gt;"/>
    <w:basedOn w:val="Normal"/>
    <w:link w:val="IPOINTMASUKChar"/>
    <w:rsid w:val="00A30D90"/>
    <w:pPr>
      <w:spacing w:after="40" w:line="280" w:lineRule="exact"/>
      <w:ind w:left="765" w:hanging="425"/>
      <w:jc w:val="both"/>
    </w:pPr>
    <w:rPr>
      <w:rFonts w:ascii="Cambria" w:hAnsi="Cambria" w:cs="Times New Roman"/>
      <w:spacing w:val="-6"/>
      <w:sz w:val="21"/>
      <w:szCs w:val="24"/>
      <w:lang w:eastAsia="en-GB"/>
    </w:rPr>
  </w:style>
  <w:style w:type="character" w:customStyle="1" w:styleId="IPOINTMASUKChar">
    <w:name w:val="I_POINT_MASUK&gt; Char"/>
    <w:link w:val="IPOINTMASUK"/>
    <w:rsid w:val="00A30D90"/>
    <w:rPr>
      <w:rFonts w:ascii="Cambria" w:hAnsi="Cambria"/>
      <w:spacing w:val="-6"/>
      <w:sz w:val="21"/>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 w:val="20"/>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 w:val="20"/>
      <w:szCs w:val="20"/>
      <w:lang w:val="en-US"/>
    </w:rPr>
  </w:style>
  <w:style w:type="paragraph" w:customStyle="1" w:styleId="Afiliation">
    <w:name w:val="Afiliation"/>
    <w:basedOn w:val="Normal"/>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 w:val="20"/>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 w:val="20"/>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0"/>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basedOn w:val="DefaultParagraphFont"/>
    <w:semiHidden/>
    <w:rsid w:val="009D5521"/>
  </w:style>
  <w:style w:type="character" w:styleId="Hyperlink">
    <w:name w:val="Hyperlink"/>
    <w:uiPriority w:val="99"/>
    <w:rsid w:val="009D5521"/>
    <w:rPr>
      <w:color w:val="0000FF"/>
      <w:u w:val="single"/>
    </w:rPr>
  </w:style>
  <w:style w:type="paragraph" w:styleId="NormalWeb">
    <w:name w:val="Normal (Web)"/>
    <w:basedOn w:val="Normal"/>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uiPriority w:val="59"/>
    <w:rsid w:val="009D5521"/>
    <w:pPr>
      <w:bidi/>
    </w:pPr>
    <w:rPr>
      <w:rFonts w:cs="Angsan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tabs>
        <w:tab w:val="num" w:pos="360"/>
      </w:tabs>
      <w:ind w:left="360" w:hanging="360"/>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9D5521"/>
    <w:pPr>
      <w:spacing w:after="0"/>
      <w:ind w:left="220" w:hanging="220"/>
    </w:pPr>
    <w:rPr>
      <w:rFonts w:ascii="Cambria" w:hAnsi="Cambria" w:cs="Times New Roman"/>
      <w:sz w:val="21"/>
      <w:szCs w:val="21"/>
    </w:rPr>
  </w:style>
  <w:style w:type="paragraph" w:styleId="Index2">
    <w:name w:val="index 2"/>
    <w:basedOn w:val="Normal"/>
    <w:next w:val="Normal"/>
    <w:autoRedefine/>
    <w:semiHidden/>
    <w:rsid w:val="009D5521"/>
    <w:pPr>
      <w:spacing w:after="0"/>
      <w:ind w:left="440" w:hanging="220"/>
    </w:pPr>
    <w:rPr>
      <w:rFonts w:ascii="Cambria" w:hAnsi="Cambria" w:cs="Times New Roman"/>
      <w:sz w:val="21"/>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9D5521"/>
    <w:pPr>
      <w:spacing w:before="240" w:after="120"/>
      <w:ind w:left="140"/>
    </w:pPr>
    <w:rPr>
      <w:rFonts w:ascii="Cambria" w:hAnsi="Cambria"/>
      <w:b/>
      <w:bCs/>
      <w:sz w:val="28"/>
      <w:szCs w:val="33"/>
    </w:rPr>
  </w:style>
  <w:style w:type="paragraph" w:customStyle="1" w:styleId="HEADERPenulis">
    <w:name w:val="HEADER_Penulis"/>
    <w:basedOn w:val="Normal"/>
    <w:rsid w:val="005F7E61"/>
    <w:pPr>
      <w:tabs>
        <w:tab w:val="center" w:pos="4320"/>
        <w:tab w:val="right" w:pos="8640"/>
      </w:tabs>
      <w:spacing w:after="0" w:line="240" w:lineRule="auto"/>
    </w:pPr>
    <w:rPr>
      <w:spacing w:val="-8"/>
      <w:sz w:val="18"/>
      <w:szCs w:val="18"/>
      <w:lang w:val="en-US"/>
    </w:rPr>
  </w:style>
  <w:style w:type="paragraph" w:customStyle="1" w:styleId="Judul">
    <w:name w:val="Judul"/>
    <w:next w:val="Normal"/>
    <w:rsid w:val="009D5521"/>
    <w:pPr>
      <w:autoSpaceDE w:val="0"/>
      <w:autoSpaceDN w:val="0"/>
      <w:adjustRightInd w:val="0"/>
      <w:spacing w:after="57"/>
      <w:jc w:val="center"/>
    </w:pPr>
    <w:rPr>
      <w:rFonts w:ascii="Futura BdCn BT" w:cs="Futura BdCn BT"/>
      <w:color w:val="000000"/>
      <w:sz w:val="40"/>
      <w:szCs w:val="40"/>
    </w:rPr>
  </w:style>
  <w:style w:type="paragraph" w:customStyle="1" w:styleId="ARAB-footnote">
    <w:name w:val="ARAB-footnote"/>
    <w:basedOn w:val="I-KUTIPpasal"/>
    <w:semiHidden/>
    <w:rsid w:val="009D5521"/>
    <w:pPr>
      <w:bidi/>
      <w:spacing w:line="240" w:lineRule="auto"/>
      <w:ind w:left="0" w:right="340" w:firstLine="0"/>
    </w:pPr>
    <w:rPr>
      <w:rFonts w:cs="KFGQPC Uthman Taha Naskh"/>
      <w:i/>
      <w:iCs w:val="0"/>
      <w:sz w:val="24"/>
      <w:szCs w:val="24"/>
    </w:rPr>
  </w:style>
  <w:style w:type="paragraph" w:customStyle="1" w:styleId="IIn-1">
    <w:name w:val="IIn-1"/>
    <w:basedOn w:val="Index1"/>
    <w:rsid w:val="009D5521"/>
    <w:rPr>
      <w:noProof/>
    </w:rPr>
  </w:style>
  <w:style w:type="paragraph" w:customStyle="1" w:styleId="IIHEAD">
    <w:name w:val="II_HEAD"/>
    <w:basedOn w:val="IndexHeading"/>
    <w:rsid w:val="009D5521"/>
    <w:pPr>
      <w:keepNext/>
      <w:tabs>
        <w:tab w:val="right" w:pos="3031"/>
      </w:tabs>
      <w:ind w:left="142"/>
      <w:outlineLvl w:val="1"/>
    </w:pPr>
    <w:rPr>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 w:val="20"/>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rsid w:val="009D5521"/>
    <w:pPr>
      <w:spacing w:line="320" w:lineRule="exact"/>
    </w:pPr>
  </w:style>
  <w:style w:type="character" w:customStyle="1" w:styleId="reference-text">
    <w:name w:val="reference-text"/>
    <w:basedOn w:val="DefaultParagraphFont"/>
    <w:rsid w:val="009D5521"/>
  </w:style>
  <w:style w:type="paragraph" w:customStyle="1" w:styleId="msolistparagraphcxspmiddle">
    <w:name w:val="msolistparagraphcxspmiddle"/>
    <w:basedOn w:val="Normal"/>
    <w:rsid w:val="009D5521"/>
    <w:pPr>
      <w:spacing w:before="100" w:beforeAutospacing="1" w:after="100" w:afterAutospacing="1" w:line="240" w:lineRule="auto"/>
    </w:pPr>
    <w:rPr>
      <w:rFonts w:cs="Times New Roman"/>
      <w:sz w:val="24"/>
      <w:szCs w:val="24"/>
      <w:lang w:val="en-US"/>
    </w:rPr>
  </w:style>
  <w:style w:type="character" w:styleId="UnresolvedMention">
    <w:name w:val="Unresolved Mention"/>
    <w:uiPriority w:val="99"/>
    <w:unhideWhenUsed/>
    <w:rsid w:val="009B3B56"/>
    <w:rPr>
      <w:color w:val="605E5C"/>
      <w:shd w:val="clear" w:color="auto" w:fill="E1DFDD"/>
    </w:rPr>
  </w:style>
  <w:style w:type="character" w:customStyle="1" w:styleId="WW8Num1z2">
    <w:name w:val="WW8Num1z2"/>
    <w:rsid w:val="00722EE9"/>
    <w:rPr>
      <w:rFonts w:ascii="Courier New" w:hAnsi="Courier New" w:cs="Courier New" w:hint="default"/>
    </w:rPr>
  </w:style>
  <w:style w:type="character" w:customStyle="1" w:styleId="Date1">
    <w:name w:val="Date1"/>
    <w:basedOn w:val="DefaultParagraphFont"/>
    <w:rsid w:val="009D5521"/>
  </w:style>
  <w:style w:type="character" w:customStyle="1" w:styleId="FooterChar">
    <w:name w:val="Footer Char"/>
    <w:uiPriority w:val="99"/>
    <w:locked/>
    <w:rsid w:val="00537C58"/>
    <w:rPr>
      <w:sz w:val="22"/>
      <w:lang w:val="x-none" w:eastAsia="en-US"/>
    </w:rPr>
  </w:style>
  <w:style w:type="character" w:customStyle="1" w:styleId="FootnoteTextChar">
    <w:name w:val="Footnote Text Char"/>
    <w:aliases w:val="Footnote Char,Char Char Char Char,Char Char,Char Char Char Char Char Char Char1,Char Char Char Char Char Char Char Char,Footnote Text Char1 Char Char,Footnote Text Char Char1 Char Char,Footnote Text Char1 Char Char Char Char"/>
    <w:uiPriority w:val="99"/>
    <w:locked/>
    <w:rsid w:val="00537C58"/>
    <w:rPr>
      <w:rFonts w:eastAsia="Times New Roman"/>
      <w:lang w:val="en-US" w:eastAsia="en-US"/>
    </w:rPr>
  </w:style>
  <w:style w:type="character" w:customStyle="1" w:styleId="apple-style-span">
    <w:name w:val="apple-style-span"/>
    <w:rsid w:val="00537C58"/>
    <w:rPr>
      <w:rFonts w:cs="Times New Roman"/>
    </w:rPr>
  </w:style>
  <w:style w:type="character" w:customStyle="1" w:styleId="st">
    <w:name w:val="st"/>
    <w:rsid w:val="00537C58"/>
    <w:rPr>
      <w:rFonts w:cs="Times New Roman"/>
    </w:rPr>
  </w:style>
  <w:style w:type="character" w:customStyle="1" w:styleId="sign2">
    <w:name w:val="sign2"/>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rsid w:val="00F0713C"/>
    <w:rPr>
      <w:rFonts w:cs="Times New Roman"/>
    </w:rPr>
  </w:style>
  <w:style w:type="character" w:customStyle="1" w:styleId="WW8Num1z3">
    <w:name w:val="WW8Num1z3"/>
    <w:rsid w:val="00722EE9"/>
    <w:rPr>
      <w:rFonts w:ascii="Wingdings" w:hAnsi="Wingdings" w:cs="Wingdings" w:hint="default"/>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paragraph" w:styleId="HTMLPreformatted">
    <w:name w:val="HTML Preformatted"/>
    <w:basedOn w:val="Normal"/>
    <w:link w:val="HTMLPreformattedChar"/>
    <w:semiHidden/>
    <w:rsid w:val="0073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link w:val="HTMLPreformatted"/>
    <w:semiHidden/>
    <w:locked/>
    <w:rsid w:val="00732301"/>
    <w:rPr>
      <w:rFonts w:ascii="Courier New" w:hAnsi="Courier New" w:cs="Courier New"/>
      <w:lang w:val="en-US" w:eastAsia="en-US" w:bidi="ar-SA"/>
    </w:rPr>
  </w:style>
  <w:style w:type="character" w:customStyle="1" w:styleId="gensmall">
    <w:name w:val="gensmall"/>
    <w:semiHidden/>
    <w:rsid w:val="002F1F27"/>
    <w:rPr>
      <w:rFonts w:cs="Times New Roman"/>
    </w:rPr>
  </w:style>
  <w:style w:type="paragraph" w:customStyle="1" w:styleId="arabic">
    <w:name w:val="arabic"/>
    <w:basedOn w:val="Normal"/>
    <w:rsid w:val="002F1F27"/>
    <w:pPr>
      <w:spacing w:before="100" w:beforeAutospacing="1" w:after="100" w:afterAutospacing="1" w:line="240" w:lineRule="auto"/>
    </w:pPr>
    <w:rPr>
      <w:rFonts w:ascii="Times New Roman" w:hAnsi="Times New Roman" w:cs="Times New Roman"/>
      <w:sz w:val="24"/>
      <w:szCs w:val="24"/>
      <w:lang w:eastAsia="id-ID"/>
    </w:rPr>
  </w:style>
  <w:style w:type="character" w:customStyle="1" w:styleId="grame">
    <w:name w:val="grame"/>
    <w:semiHidden/>
    <w:rsid w:val="002F1F27"/>
    <w:rPr>
      <w:rFonts w:cs="Times New Roman"/>
    </w:rPr>
  </w:style>
  <w:style w:type="character" w:customStyle="1" w:styleId="spelle">
    <w:name w:val="spelle"/>
    <w:rsid w:val="002F1F27"/>
    <w:rPr>
      <w:rFonts w:cs="Times New Roman"/>
    </w:rPr>
  </w:style>
  <w:style w:type="character" w:customStyle="1" w:styleId="a">
    <w:name w:val="a"/>
    <w:semiHidden/>
    <w:rsid w:val="008C10E0"/>
    <w:rPr>
      <w:rFonts w:cs="Times New Roman"/>
    </w:rPr>
  </w:style>
  <w:style w:type="character" w:customStyle="1" w:styleId="atn">
    <w:name w:val="atn"/>
    <w:rsid w:val="008C10E0"/>
    <w:rPr>
      <w:rFonts w:cs="Times New Roman"/>
    </w:rPr>
  </w:style>
  <w:style w:type="character" w:customStyle="1" w:styleId="plainlinks">
    <w:name w:val="plainlinks"/>
    <w:rsid w:val="008C10E0"/>
    <w:rPr>
      <w:rFonts w:cs="Times New Roman"/>
    </w:rPr>
  </w:style>
  <w:style w:type="character" w:customStyle="1" w:styleId="geo-dec">
    <w:name w:val="geo-dec"/>
    <w:rsid w:val="008C10E0"/>
    <w:rPr>
      <w:rFonts w:cs="Times New Roman"/>
    </w:rPr>
  </w:style>
  <w:style w:type="character" w:customStyle="1" w:styleId="EndnoteTextChar">
    <w:name w:val="Endnote Text Char"/>
    <w:uiPriority w:val="99"/>
    <w:locked/>
    <w:rsid w:val="008C10E0"/>
    <w:rPr>
      <w:rFonts w:cs="Times New Roman"/>
      <w:sz w:val="20"/>
      <w:szCs w:val="20"/>
    </w:rPr>
  </w:style>
  <w:style w:type="paragraph" w:customStyle="1" w:styleId="EndNoteBibliographyTitle">
    <w:name w:val="EndNote Bibliography Title"/>
    <w:basedOn w:val="Normal"/>
    <w:link w:val="EndNoteBibliographyTitleChar"/>
    <w:rsid w:val="008C10E0"/>
    <w:pPr>
      <w:spacing w:after="0" w:line="259" w:lineRule="auto"/>
      <w:ind w:firstLine="720"/>
      <w:jc w:val="center"/>
    </w:pPr>
    <w:rPr>
      <w:rFonts w:ascii="Times New Roman" w:hAnsi="Times New Roman" w:cs="Times New Roman"/>
      <w:noProof/>
      <w:sz w:val="24"/>
      <w:lang w:val="en-US"/>
    </w:rPr>
  </w:style>
  <w:style w:type="character" w:customStyle="1" w:styleId="EndNoteBibliographyTitleChar">
    <w:name w:val="EndNote Bibliography Title Char"/>
    <w:link w:val="EndNoteBibliographyTitle"/>
    <w:locked/>
    <w:rsid w:val="008C10E0"/>
    <w:rPr>
      <w:noProof/>
      <w:sz w:val="24"/>
      <w:szCs w:val="22"/>
      <w:lang w:val="en-US" w:eastAsia="en-US" w:bidi="ar-SA"/>
    </w:rPr>
  </w:style>
  <w:style w:type="paragraph" w:customStyle="1" w:styleId="EndNoteBibliography">
    <w:name w:val="EndNote Bibliography"/>
    <w:basedOn w:val="Normal"/>
    <w:link w:val="EndNoteBibliographyChar"/>
    <w:rsid w:val="008C10E0"/>
    <w:pPr>
      <w:spacing w:after="160" w:line="240" w:lineRule="auto"/>
      <w:ind w:firstLine="720"/>
      <w:jc w:val="both"/>
    </w:pPr>
    <w:rPr>
      <w:rFonts w:ascii="Times New Roman" w:hAnsi="Times New Roman" w:cs="Times New Roman"/>
      <w:noProof/>
      <w:sz w:val="24"/>
      <w:lang w:val="en-US"/>
    </w:rPr>
  </w:style>
  <w:style w:type="character" w:customStyle="1" w:styleId="EndNoteBibliographyChar">
    <w:name w:val="EndNote Bibliography Char"/>
    <w:link w:val="EndNoteBibliography"/>
    <w:locked/>
    <w:rsid w:val="008C10E0"/>
    <w:rPr>
      <w:noProof/>
      <w:sz w:val="24"/>
      <w:szCs w:val="22"/>
      <w:lang w:val="en-US" w:eastAsia="en-US" w:bidi="ar-SA"/>
    </w:rPr>
  </w:style>
  <w:style w:type="paragraph" w:styleId="Caption">
    <w:name w:val="caption"/>
    <w:aliases w:val="Judul Tabel,Gambar,dan Lampiran"/>
    <w:basedOn w:val="Normal"/>
    <w:next w:val="Normal"/>
    <w:qFormat/>
    <w:rsid w:val="008C10E0"/>
    <w:pPr>
      <w:spacing w:line="240" w:lineRule="auto"/>
      <w:ind w:firstLine="720"/>
      <w:jc w:val="both"/>
    </w:pPr>
    <w:rPr>
      <w:rFonts w:ascii="Times New Roman" w:hAnsi="Times New Roman" w:cs="Times New Roman"/>
      <w:i/>
      <w:iCs/>
      <w:color w:val="44546A"/>
      <w:sz w:val="18"/>
      <w:szCs w:val="18"/>
      <w:lang w:val="en-US"/>
    </w:rPr>
  </w:style>
  <w:style w:type="character" w:styleId="EndnoteReference">
    <w:name w:val="endnote reference"/>
    <w:uiPriority w:val="99"/>
    <w:semiHidden/>
    <w:rsid w:val="008C10E0"/>
    <w:rPr>
      <w:rFonts w:cs="Times New Roman"/>
      <w:vertAlign w:val="superscript"/>
    </w:rPr>
  </w:style>
  <w:style w:type="character" w:customStyle="1" w:styleId="notranslate">
    <w:name w:val="notranslate"/>
    <w:rsid w:val="008C10E0"/>
    <w:rPr>
      <w:rFonts w:cs="Times New Roman"/>
    </w:rPr>
  </w:style>
  <w:style w:type="character" w:customStyle="1" w:styleId="normalchar">
    <w:name w:val="normal__char"/>
    <w:rsid w:val="008C10E0"/>
    <w:rPr>
      <w:rFonts w:cs="Times New Roman"/>
    </w:rPr>
  </w:style>
  <w:style w:type="character" w:customStyle="1" w:styleId="hpschar">
    <w:name w:val="hps__char"/>
    <w:semiHidden/>
    <w:rsid w:val="008C10E0"/>
    <w:rPr>
      <w:rFonts w:cs="Times New Roman"/>
    </w:rPr>
  </w:style>
  <w:style w:type="character" w:customStyle="1" w:styleId="hyperlinkchar">
    <w:name w:val="hyperlink__char"/>
    <w:semiHidden/>
    <w:rsid w:val="008C10E0"/>
    <w:rPr>
      <w:rFonts w:cs="Times New Roman"/>
    </w:rPr>
  </w:style>
  <w:style w:type="table" w:customStyle="1" w:styleId="LightGrid1">
    <w:name w:val="Light Grid1"/>
    <w:rsid w:val="0038310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1-isi">
    <w:name w:val="1-isi"/>
    <w:rsid w:val="00383105"/>
    <w:pPr>
      <w:autoSpaceDE w:val="0"/>
      <w:autoSpaceDN w:val="0"/>
      <w:adjustRightInd w:val="0"/>
      <w:spacing w:line="300" w:lineRule="atLeast"/>
      <w:ind w:firstLine="397"/>
      <w:jc w:val="both"/>
    </w:pPr>
    <w:rPr>
      <w:rFonts w:ascii="BruceOldStyle BT" w:eastAsia="Calibri" w:hAnsi="BruceOldStyle BT" w:cs="BruceOldStyle BT"/>
      <w:color w:val="000000"/>
      <w:sz w:val="21"/>
      <w:szCs w:val="21"/>
    </w:rPr>
  </w:style>
  <w:style w:type="table" w:customStyle="1" w:styleId="LightGrid-Accent31">
    <w:name w:val="Light Grid - Accent 31"/>
    <w:rsid w:val="00383105"/>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character" w:styleId="SubtleEmphasis">
    <w:name w:val="Subtle Emphasis"/>
    <w:qFormat/>
    <w:rsid w:val="00383105"/>
    <w:rPr>
      <w:rFonts w:cs="Times New Roman"/>
      <w:i/>
      <w:iCs/>
      <w:color w:val="808080"/>
    </w:rPr>
  </w:style>
  <w:style w:type="table" w:customStyle="1" w:styleId="LightGrid-Accent21">
    <w:name w:val="Light Grid - Accent 21"/>
    <w:rsid w:val="00383105"/>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BalloonTextChar">
    <w:name w:val="Balloon Text Char"/>
    <w:uiPriority w:val="99"/>
    <w:locked/>
    <w:rsid w:val="00383105"/>
    <w:rPr>
      <w:rFonts w:ascii="Tahoma" w:hAnsi="Tahoma" w:cs="Tahoma"/>
      <w:sz w:val="16"/>
      <w:szCs w:val="16"/>
    </w:rPr>
  </w:style>
  <w:style w:type="paragraph" w:customStyle="1" w:styleId="SNaPP2017-JUDULMAKALAH">
    <w:name w:val="SNaPP2017 - JUDUL MAKALAH"/>
    <w:basedOn w:val="Normal"/>
    <w:link w:val="SNaPP2017-JUDULMAKALAHChar"/>
    <w:qFormat/>
    <w:rsid w:val="00C74836"/>
    <w:pPr>
      <w:spacing w:after="240" w:line="240" w:lineRule="auto"/>
      <w:jc w:val="center"/>
    </w:pPr>
    <w:rPr>
      <w:rFonts w:ascii="Times New Roman" w:hAnsi="Times New Roman" w:cs="Times New Roman"/>
      <w:b/>
      <w:smallCaps/>
      <w:sz w:val="24"/>
      <w:szCs w:val="20"/>
      <w:lang w:val="en-US"/>
    </w:rPr>
  </w:style>
  <w:style w:type="character" w:customStyle="1" w:styleId="SNaPP2017-JUDULMAKALAHChar">
    <w:name w:val="SNaPP2017 - JUDUL MAKALAH Char"/>
    <w:link w:val="SNaPP2017-JUDULMAKALAH"/>
    <w:rsid w:val="00C74836"/>
    <w:rPr>
      <w:b/>
      <w:smallCaps/>
      <w:sz w:val="24"/>
      <w:lang w:val="en-US" w:eastAsia="en-US" w:bidi="ar-SA"/>
    </w:rPr>
  </w:style>
  <w:style w:type="paragraph" w:customStyle="1" w:styleId="SNaPP2017-AFILIASI">
    <w:name w:val="SNaPP2017 - AFILIASI"/>
    <w:basedOn w:val="Normal"/>
    <w:link w:val="SNaPP2017-AFILIASIChar"/>
    <w:qFormat/>
    <w:rsid w:val="00C74836"/>
    <w:pPr>
      <w:spacing w:after="60" w:line="240" w:lineRule="auto"/>
      <w:jc w:val="center"/>
    </w:pPr>
    <w:rPr>
      <w:rFonts w:ascii="Times New Roman" w:hAnsi="Times New Roman" w:cs="Times New Roman"/>
      <w:i/>
      <w:sz w:val="20"/>
      <w:szCs w:val="20"/>
      <w:lang w:val="en-US"/>
    </w:rPr>
  </w:style>
  <w:style w:type="character" w:customStyle="1" w:styleId="SNaPP2017-AFILIASIChar">
    <w:name w:val="SNaPP2017 - AFILIASI Char"/>
    <w:link w:val="SNaPP2017-AFILIASI"/>
    <w:rsid w:val="00C74836"/>
    <w:rPr>
      <w:i/>
      <w:lang w:val="en-US" w:eastAsia="en-US" w:bidi="ar-SA"/>
    </w:rPr>
  </w:style>
  <w:style w:type="paragraph" w:customStyle="1" w:styleId="SNaPP2017-ISIABSTRAK">
    <w:name w:val="SNaPP2017 - ISI ABSTRAK"/>
    <w:basedOn w:val="Normal"/>
    <w:link w:val="SNaPP2017-ISIABSTRAKChar"/>
    <w:qFormat/>
    <w:rsid w:val="00C74836"/>
    <w:pPr>
      <w:spacing w:before="600" w:after="0" w:line="240" w:lineRule="auto"/>
      <w:ind w:left="850" w:right="850"/>
      <w:jc w:val="both"/>
    </w:pPr>
    <w:rPr>
      <w:rFonts w:ascii="Times New Roman" w:hAnsi="Times New Roman" w:cs="Times New Roman"/>
      <w:i/>
      <w:color w:val="000000"/>
      <w:sz w:val="20"/>
      <w:szCs w:val="20"/>
      <w:lang w:val="en-US"/>
    </w:rPr>
  </w:style>
  <w:style w:type="character" w:customStyle="1" w:styleId="SNaPP2017-ISIABSTRAKChar">
    <w:name w:val="SNaPP2017 - ISI ABSTRAK Char"/>
    <w:link w:val="SNaPP2017-ISIABSTRAK"/>
    <w:rsid w:val="00C74836"/>
    <w:rPr>
      <w:i/>
      <w:color w:val="000000"/>
      <w:lang w:val="en-US" w:eastAsia="en-US" w:bidi="ar-SA"/>
    </w:rPr>
  </w:style>
  <w:style w:type="paragraph" w:customStyle="1" w:styleId="SNaPP2017-PARAGRAF">
    <w:name w:val="SNaPP2017 - PARAGRAF"/>
    <w:basedOn w:val="Normal"/>
    <w:link w:val="SNaPP2017-PARAGRAFChar"/>
    <w:qFormat/>
    <w:rsid w:val="00C74836"/>
    <w:pPr>
      <w:spacing w:after="0" w:line="240" w:lineRule="auto"/>
      <w:ind w:firstLine="720"/>
      <w:jc w:val="both"/>
    </w:pPr>
    <w:rPr>
      <w:rFonts w:ascii="Times New Roman" w:hAnsi="Times New Roman" w:cs="Times New Roman"/>
      <w:sz w:val="24"/>
      <w:szCs w:val="20"/>
      <w:lang w:val="en-US"/>
    </w:rPr>
  </w:style>
  <w:style w:type="character" w:customStyle="1" w:styleId="SNaPP2017-PARAGRAFChar">
    <w:name w:val="SNaPP2017 - PARAGRAF Char"/>
    <w:link w:val="SNaPP2017-PARAGRAF"/>
    <w:rsid w:val="00C74836"/>
    <w:rPr>
      <w:sz w:val="24"/>
      <w:lang w:val="en-US" w:eastAsia="en-US" w:bidi="ar-SA"/>
    </w:rPr>
  </w:style>
  <w:style w:type="paragraph" w:styleId="BlockText">
    <w:name w:val="Block Text"/>
    <w:basedOn w:val="Normal"/>
    <w:rsid w:val="00C74836"/>
    <w:pPr>
      <w:spacing w:after="0" w:line="240" w:lineRule="auto"/>
      <w:ind w:left="540" w:right="224"/>
      <w:jc w:val="both"/>
    </w:pPr>
    <w:rPr>
      <w:rFonts w:ascii="Garamond" w:hAnsi="Garamond" w:cs="Garamond"/>
      <w:sz w:val="24"/>
      <w:szCs w:val="24"/>
      <w:lang w:val="en-US"/>
    </w:rPr>
  </w:style>
  <w:style w:type="character" w:customStyle="1" w:styleId="tgc">
    <w:name w:val="_tgc"/>
    <w:basedOn w:val="DefaultParagraphFont"/>
    <w:rsid w:val="00C74836"/>
  </w:style>
  <w:style w:type="character" w:styleId="FollowedHyperlink">
    <w:name w:val="FollowedHyperlink"/>
    <w:semiHidden/>
    <w:unhideWhenUsed/>
    <w:rsid w:val="00C74836"/>
    <w:rPr>
      <w:color w:val="954F72"/>
      <w:u w:val="single"/>
    </w:rPr>
  </w:style>
  <w:style w:type="character" w:customStyle="1" w:styleId="CharChar23">
    <w:name w:val="Char Char23"/>
    <w:locked/>
    <w:rsid w:val="001C7935"/>
    <w:rPr>
      <w:rFonts w:ascii="Arial" w:hAnsi="Arial" w:cs="Arial"/>
      <w:b/>
      <w:bCs/>
      <w:kern w:val="32"/>
      <w:sz w:val="32"/>
      <w:szCs w:val="32"/>
      <w:lang w:val="id-ID" w:eastAsia="en-US" w:bidi="ar-SA"/>
    </w:rPr>
  </w:style>
  <w:style w:type="character" w:customStyle="1" w:styleId="CharChar21">
    <w:name w:val="Char Char21"/>
    <w:locked/>
    <w:rsid w:val="001C7935"/>
    <w:rPr>
      <w:rFonts w:ascii="Arial" w:hAnsi="Arial" w:cs="Arial"/>
      <w:b/>
      <w:bCs/>
      <w:sz w:val="26"/>
      <w:szCs w:val="26"/>
      <w:lang w:val="id-ID" w:eastAsia="en-US" w:bidi="ar-SA"/>
    </w:rPr>
  </w:style>
  <w:style w:type="character" w:customStyle="1" w:styleId="CharChar20">
    <w:name w:val="Char Char20"/>
    <w:rsid w:val="001C7935"/>
    <w:rPr>
      <w:lang w:bidi="ar-SA"/>
    </w:rPr>
  </w:style>
  <w:style w:type="character" w:customStyle="1" w:styleId="CharChar12">
    <w:name w:val="Char Char12"/>
    <w:locked/>
    <w:rsid w:val="001C7935"/>
    <w:rPr>
      <w:rFonts w:ascii="Calibri" w:hAnsi="Calibri" w:cs="Arial"/>
      <w:b/>
      <w:bCs/>
      <w:sz w:val="22"/>
      <w:szCs w:val="22"/>
      <w:lang w:val="id-ID" w:eastAsia="en-US" w:bidi="ar-SA"/>
    </w:rPr>
  </w:style>
  <w:style w:type="paragraph" w:customStyle="1" w:styleId="quran">
    <w:name w:val="quran"/>
    <w:basedOn w:val="Normal"/>
    <w:rsid w:val="001C7935"/>
    <w:pPr>
      <w:spacing w:after="0" w:line="240" w:lineRule="auto"/>
      <w:jc w:val="center"/>
    </w:pPr>
    <w:rPr>
      <w:rFonts w:ascii="Times New Roman" w:hAnsi="Times New Roman" w:cs="Times New Roman"/>
      <w:b/>
      <w:bCs/>
      <w:color w:val="0D2F61"/>
      <w:sz w:val="24"/>
      <w:szCs w:val="24"/>
      <w:lang w:val="en-US"/>
    </w:rPr>
  </w:style>
  <w:style w:type="character" w:customStyle="1" w:styleId="tiptext">
    <w:name w:val="tiptext"/>
    <w:rsid w:val="004B1507"/>
  </w:style>
  <w:style w:type="paragraph" w:customStyle="1" w:styleId="TITLEOFARTICLE">
    <w:name w:val="TITLE OF ARTICLE"/>
    <w:next w:val="Normal"/>
    <w:qFormat/>
    <w:rsid w:val="007B4288"/>
    <w:pPr>
      <w:adjustRightInd w:val="0"/>
      <w:snapToGrid w:val="0"/>
      <w:spacing w:before="600" w:after="240" w:line="240" w:lineRule="atLeast"/>
      <w:outlineLvl w:val="0"/>
    </w:pPr>
    <w:rPr>
      <w:rFonts w:ascii="Cambria" w:hAnsi="Cambria"/>
      <w:b/>
      <w:snapToGrid w:val="0"/>
      <w:sz w:val="28"/>
      <w:lang w:eastAsia="de-DE" w:bidi="en-US"/>
    </w:rPr>
  </w:style>
  <w:style w:type="paragraph" w:customStyle="1" w:styleId="IIFOOTNOTE">
    <w:name w:val="II_FOOTNOTE"/>
    <w:basedOn w:val="FootnoteText"/>
    <w:rsid w:val="00521558"/>
    <w:pPr>
      <w:spacing w:before="60" w:after="80" w:line="240" w:lineRule="auto"/>
      <w:ind w:firstLine="340"/>
      <w:jc w:val="both"/>
    </w:pPr>
    <w:rPr>
      <w:rFonts w:ascii="Cambria" w:eastAsia="Calibri" w:hAnsi="Cambria"/>
      <w:spacing w:val="-8"/>
      <w:sz w:val="17"/>
      <w:lang w:val="en-US"/>
    </w:rPr>
  </w:style>
  <w:style w:type="paragraph" w:customStyle="1" w:styleId="IAFILIASI">
    <w:name w:val="I_AFILIASI"/>
    <w:basedOn w:val="Normal"/>
    <w:rsid w:val="00AA31DE"/>
    <w:pPr>
      <w:spacing w:after="720" w:line="240" w:lineRule="auto"/>
      <w:ind w:left="284"/>
    </w:pPr>
    <w:rPr>
      <w:rFonts w:ascii="Cambria" w:hAnsi="Cambria"/>
      <w:spacing w:val="-6"/>
      <w:sz w:val="18"/>
      <w:lang w:val="en-US"/>
    </w:rPr>
  </w:style>
  <w:style w:type="paragraph" w:customStyle="1" w:styleId="IABSTRAK">
    <w:name w:val="I_ABSTRAK"/>
    <w:basedOn w:val="Normal"/>
    <w:rsid w:val="00B6550F"/>
    <w:pPr>
      <w:spacing w:after="120" w:line="220" w:lineRule="exact"/>
      <w:ind w:right="3969"/>
      <w:jc w:val="both"/>
      <w:outlineLvl w:val="1"/>
    </w:pPr>
    <w:rPr>
      <w:rFonts w:ascii="Cambria" w:eastAsia="Calibri" w:hAnsi="Cambria"/>
      <w:iCs/>
      <w:spacing w:val="-6"/>
      <w:sz w:val="18"/>
      <w:lang w:val="en-US"/>
    </w:rPr>
  </w:style>
  <w:style w:type="paragraph" w:customStyle="1" w:styleId="IPETUNJUKCITASI">
    <w:name w:val="I_PETUNJUK CITASI"/>
    <w:basedOn w:val="Normal"/>
    <w:qFormat/>
    <w:rsid w:val="00581C3A"/>
    <w:pPr>
      <w:spacing w:after="0" w:line="240" w:lineRule="auto"/>
    </w:pPr>
    <w:rPr>
      <w:rFonts w:eastAsia="Calibri"/>
      <w:spacing w:val="-6"/>
      <w:sz w:val="18"/>
      <w:szCs w:val="18"/>
      <w:lang w:val="en-US"/>
    </w:rPr>
  </w:style>
  <w:style w:type="character" w:customStyle="1" w:styleId="Heading5Char">
    <w:name w:val="Heading 5 Char"/>
    <w:link w:val="Heading5"/>
    <w:semiHidden/>
    <w:rsid w:val="005F7E61"/>
    <w:rPr>
      <w:rFonts w:ascii="Calibri" w:eastAsia="Times New Roman" w:hAnsi="Calibri" w:cs="Arial"/>
      <w:b/>
      <w:bCs/>
      <w:i/>
      <w:iCs/>
      <w:sz w:val="26"/>
      <w:szCs w:val="26"/>
      <w:lang w:val="id-ID"/>
    </w:rPr>
  </w:style>
  <w:style w:type="paragraph" w:styleId="TOC3">
    <w:name w:val="toc 3"/>
    <w:basedOn w:val="Normal"/>
    <w:next w:val="Normal"/>
    <w:autoRedefine/>
    <w:uiPriority w:val="39"/>
    <w:unhideWhenUsed/>
    <w:rsid w:val="005F7E61"/>
    <w:pPr>
      <w:tabs>
        <w:tab w:val="left" w:pos="1320"/>
        <w:tab w:val="right" w:leader="dot" w:pos="8950"/>
      </w:tabs>
      <w:spacing w:after="0" w:line="250" w:lineRule="auto"/>
      <w:ind w:left="480" w:right="318" w:hanging="11"/>
      <w:jc w:val="center"/>
    </w:pPr>
    <w:rPr>
      <w:rFonts w:ascii="Garamond" w:eastAsia="Calibri" w:hAnsi="Garamond"/>
      <w:sz w:val="24"/>
    </w:rPr>
  </w:style>
  <w:style w:type="paragraph" w:customStyle="1" w:styleId="TABEL-isian">
    <w:name w:val="TABEL-isian"/>
    <w:basedOn w:val="Normal"/>
    <w:qFormat/>
    <w:rsid w:val="00664DB3"/>
    <w:pPr>
      <w:spacing w:before="40" w:after="40" w:line="240" w:lineRule="auto"/>
      <w:jc w:val="both"/>
    </w:pPr>
    <w:rPr>
      <w:rFonts w:ascii="Cambria" w:hAnsi="Cambria"/>
      <w:color w:val="000000"/>
      <w:spacing w:val="-8"/>
      <w:sz w:val="18"/>
      <w:szCs w:val="18"/>
      <w:lang w:val="en-GB" w:eastAsia="tr-TR"/>
    </w:rPr>
  </w:style>
  <w:style w:type="paragraph" w:customStyle="1" w:styleId="TABELHeader">
    <w:name w:val="TABEL_Header"/>
    <w:basedOn w:val="Normal"/>
    <w:qFormat/>
    <w:rsid w:val="00F83D7B"/>
    <w:pPr>
      <w:spacing w:before="80" w:after="80" w:line="240" w:lineRule="auto"/>
    </w:pPr>
    <w:rPr>
      <w:rFonts w:ascii="Cambria" w:hAnsi="Cambria"/>
      <w:b/>
      <w:color w:val="000000"/>
      <w:sz w:val="18"/>
      <w:szCs w:val="18"/>
      <w:lang w:val="en-GB" w:eastAsia="tr-TR"/>
    </w:rPr>
  </w:style>
  <w:style w:type="paragraph" w:customStyle="1" w:styleId="KAGAMBAR">
    <w:name w:val="KA_GAMBAR"/>
    <w:basedOn w:val="KATABEL"/>
    <w:qFormat/>
    <w:rsid w:val="00664DB3"/>
  </w:style>
  <w:style w:type="paragraph" w:customStyle="1" w:styleId="6-isi">
    <w:name w:val="6-isi"/>
    <w:uiPriority w:val="99"/>
    <w:qFormat/>
    <w:rsid w:val="001C357E"/>
    <w:pPr>
      <w:suppressAutoHyphens/>
      <w:spacing w:after="28" w:line="308" w:lineRule="atLeast"/>
      <w:ind w:firstLine="454"/>
      <w:jc w:val="both"/>
    </w:pPr>
    <w:rPr>
      <w:rFonts w:ascii="Times New Arabic" w:eastAsia="Calibri" w:hAnsi="Times New Arabic" w:cs="Times New Arabic"/>
      <w:color w:val="000000"/>
      <w:sz w:val="23"/>
      <w:szCs w:val="23"/>
    </w:rPr>
  </w:style>
  <w:style w:type="character" w:customStyle="1" w:styleId="WW8Num2z0">
    <w:name w:val="WW8Num2z0"/>
    <w:rsid w:val="00722EE9"/>
    <w:rPr>
      <w:rFonts w:hint="default"/>
    </w:rPr>
  </w:style>
  <w:style w:type="character" w:customStyle="1" w:styleId="WW8Num3z0">
    <w:name w:val="WW8Num3z0"/>
    <w:rsid w:val="00722EE9"/>
    <w:rPr>
      <w:rFonts w:hint="default"/>
      <w:sz w:val="28"/>
      <w:szCs w:val="28"/>
    </w:rPr>
  </w:style>
  <w:style w:type="character" w:customStyle="1" w:styleId="EndnoteCharacters">
    <w:name w:val="Endnote Characters"/>
    <w:rsid w:val="00722EE9"/>
    <w:rPr>
      <w:vertAlign w:val="superscript"/>
    </w:rPr>
  </w:style>
  <w:style w:type="character" w:customStyle="1" w:styleId="FootnoteCharacters">
    <w:name w:val="Footnote Characters"/>
    <w:rsid w:val="00722EE9"/>
    <w:rPr>
      <w:vertAlign w:val="superscript"/>
    </w:rPr>
  </w:style>
  <w:style w:type="character" w:customStyle="1" w:styleId="y2iqfc">
    <w:name w:val="y2iqfc"/>
    <w:basedOn w:val="DefaultParagraphFont"/>
    <w:rsid w:val="00722EE9"/>
  </w:style>
  <w:style w:type="character" w:customStyle="1" w:styleId="markedcontent">
    <w:name w:val="markedcontent"/>
    <w:basedOn w:val="DefaultParagraphFont"/>
    <w:rsid w:val="00722EE9"/>
  </w:style>
  <w:style w:type="character" w:customStyle="1" w:styleId="hgkelc">
    <w:name w:val="hgkelc"/>
    <w:basedOn w:val="DefaultParagraphFont"/>
    <w:rsid w:val="00722EE9"/>
  </w:style>
  <w:style w:type="character" w:styleId="CommentReference">
    <w:name w:val="annotation reference"/>
    <w:uiPriority w:val="99"/>
    <w:rsid w:val="00722EE9"/>
    <w:rPr>
      <w:sz w:val="16"/>
      <w:szCs w:val="16"/>
    </w:rPr>
  </w:style>
  <w:style w:type="paragraph" w:customStyle="1" w:styleId="Heading">
    <w:name w:val="Heading"/>
    <w:basedOn w:val="Normal"/>
    <w:next w:val="BodyText"/>
    <w:rsid w:val="00722EE9"/>
    <w:pPr>
      <w:keepNext/>
      <w:suppressAutoHyphens/>
      <w:spacing w:before="240" w:after="120"/>
    </w:pPr>
    <w:rPr>
      <w:rFonts w:ascii="Liberation Sans" w:eastAsia="Noto Sans CJK SC" w:hAnsi="Liberation Sans" w:cs="Lohit Devanagari"/>
      <w:sz w:val="28"/>
      <w:szCs w:val="28"/>
      <w:lang w:val="en-US" w:eastAsia="zh-CN"/>
    </w:rPr>
  </w:style>
  <w:style w:type="paragraph" w:customStyle="1" w:styleId="Index">
    <w:name w:val="Index"/>
    <w:basedOn w:val="Normal"/>
    <w:rsid w:val="00722EE9"/>
    <w:pPr>
      <w:suppressLineNumbers/>
      <w:suppressAutoHyphens/>
    </w:pPr>
    <w:rPr>
      <w:rFonts w:eastAsia="Calibri" w:cs="Lohit Devanagari"/>
      <w:lang w:val="en-US" w:eastAsia="zh-CN"/>
    </w:rPr>
  </w:style>
  <w:style w:type="paragraph" w:customStyle="1" w:styleId="5-sub2">
    <w:name w:val="5-sub2"/>
    <w:rsid w:val="00722EE9"/>
    <w:pPr>
      <w:suppressAutoHyphens/>
      <w:autoSpaceDE w:val="0"/>
      <w:spacing w:before="113" w:after="85" w:line="300" w:lineRule="atLeast"/>
      <w:ind w:left="680" w:hanging="283"/>
      <w:jc w:val="both"/>
    </w:pPr>
    <w:rPr>
      <w:rFonts w:ascii="Times New Arabic" w:eastAsia="Calibri" w:hAnsi="Times New Arabic" w:cs="Times New Arabic"/>
      <w:b/>
      <w:bCs/>
      <w:color w:val="000000"/>
      <w:spacing w:val="-15"/>
      <w:sz w:val="24"/>
      <w:szCs w:val="24"/>
      <w:lang w:eastAsia="zh-CN"/>
    </w:rPr>
  </w:style>
  <w:style w:type="paragraph" w:customStyle="1" w:styleId="9-tekspustaka">
    <w:name w:val="9-teks pustaka"/>
    <w:uiPriority w:val="99"/>
    <w:rsid w:val="00722EE9"/>
    <w:pPr>
      <w:suppressAutoHyphens/>
      <w:autoSpaceDE w:val="0"/>
      <w:spacing w:after="28" w:line="304" w:lineRule="atLeast"/>
      <w:ind w:left="567" w:hanging="567"/>
      <w:jc w:val="both"/>
    </w:pPr>
    <w:rPr>
      <w:rFonts w:ascii="Times New Arabic" w:eastAsia="Calibri" w:hAnsi="Times New Arabic" w:cs="Times New Arabic"/>
      <w:color w:val="000000"/>
      <w:sz w:val="23"/>
      <w:szCs w:val="23"/>
      <w:lang w:eastAsia="zh-CN"/>
    </w:rPr>
  </w:style>
  <w:style w:type="paragraph" w:customStyle="1" w:styleId="4-Newabstrak">
    <w:name w:val="4-New abstrak"/>
    <w:uiPriority w:val="99"/>
    <w:rsid w:val="00722EE9"/>
    <w:pPr>
      <w:suppressAutoHyphens/>
      <w:autoSpaceDE w:val="0"/>
      <w:spacing w:after="340" w:line="278" w:lineRule="atLeast"/>
      <w:ind w:left="397" w:hanging="397"/>
      <w:jc w:val="both"/>
    </w:pPr>
    <w:rPr>
      <w:rFonts w:ascii="Times New Arabic" w:eastAsia="Calibri" w:hAnsi="Times New Arabic" w:cs="Times New Arabic"/>
      <w:color w:val="000000"/>
      <w:sz w:val="21"/>
      <w:szCs w:val="21"/>
      <w:lang w:eastAsia="zh-CN"/>
    </w:rPr>
  </w:style>
  <w:style w:type="paragraph" w:customStyle="1" w:styleId="3-keterangannewpenulis">
    <w:name w:val="3-keterangan new penulis"/>
    <w:uiPriority w:val="99"/>
    <w:rsid w:val="00722EE9"/>
    <w:pPr>
      <w:tabs>
        <w:tab w:val="left" w:pos="397"/>
      </w:tabs>
      <w:suppressAutoHyphens/>
      <w:autoSpaceDE w:val="0"/>
      <w:spacing w:after="567"/>
      <w:jc w:val="center"/>
    </w:pPr>
    <w:rPr>
      <w:rFonts w:ascii="Garamond" w:eastAsia="Calibri" w:hAnsi="Garamond" w:cs="Garamond"/>
      <w:color w:val="000000"/>
      <w:sz w:val="24"/>
      <w:szCs w:val="24"/>
      <w:lang w:eastAsia="zh-CN"/>
    </w:rPr>
  </w:style>
  <w:style w:type="paragraph" w:customStyle="1" w:styleId="2-penulisnew">
    <w:name w:val="2-penulis new"/>
    <w:uiPriority w:val="99"/>
    <w:rsid w:val="00722EE9"/>
    <w:pPr>
      <w:suppressAutoHyphens/>
      <w:autoSpaceDE w:val="0"/>
      <w:spacing w:before="567" w:after="57"/>
      <w:jc w:val="center"/>
    </w:pPr>
    <w:rPr>
      <w:rFonts w:ascii="Book Antiqua" w:eastAsia="Calibri" w:hAnsi="Book Antiqua" w:cs="Book Antiqua"/>
      <w:b/>
      <w:bCs/>
      <w:color w:val="000000"/>
      <w:spacing w:val="-15"/>
      <w:sz w:val="26"/>
      <w:szCs w:val="26"/>
      <w:lang w:eastAsia="zh-CN"/>
    </w:rPr>
  </w:style>
  <w:style w:type="paragraph" w:customStyle="1" w:styleId="1-Newjudul">
    <w:name w:val="1-New judul"/>
    <w:uiPriority w:val="99"/>
    <w:rsid w:val="00722EE9"/>
    <w:pPr>
      <w:suppressAutoHyphens/>
      <w:autoSpaceDE w:val="0"/>
      <w:jc w:val="center"/>
    </w:pPr>
    <w:rPr>
      <w:rFonts w:ascii="Times New Arabic" w:eastAsia="Calibri" w:hAnsi="Times New Arabic" w:cs="Times New Arabic"/>
      <w:b/>
      <w:bCs/>
      <w:caps/>
      <w:color w:val="000000"/>
      <w:spacing w:val="-15"/>
      <w:sz w:val="30"/>
      <w:szCs w:val="30"/>
      <w:lang w:eastAsia="zh-CN"/>
    </w:rPr>
  </w:style>
  <w:style w:type="paragraph" w:customStyle="1" w:styleId="5-subjudul1">
    <w:name w:val="5-sub judul 1"/>
    <w:uiPriority w:val="99"/>
    <w:rsid w:val="00722EE9"/>
    <w:pPr>
      <w:tabs>
        <w:tab w:val="left" w:pos="454"/>
      </w:tabs>
      <w:suppressAutoHyphens/>
      <w:autoSpaceDE w:val="0"/>
      <w:spacing w:before="170" w:after="57"/>
      <w:ind w:left="454" w:hanging="454"/>
      <w:jc w:val="both"/>
    </w:pPr>
    <w:rPr>
      <w:rFonts w:ascii="Book Antiqua" w:eastAsia="Calibri" w:hAnsi="Book Antiqua" w:cs="Book Antiqua"/>
      <w:b/>
      <w:bCs/>
      <w:smallCaps/>
      <w:color w:val="000000"/>
      <w:sz w:val="28"/>
      <w:szCs w:val="28"/>
      <w:lang w:eastAsia="zh-CN"/>
    </w:rPr>
  </w:style>
  <w:style w:type="paragraph" w:customStyle="1" w:styleId="HeaderandFooter">
    <w:name w:val="Header and Footer"/>
    <w:basedOn w:val="Normal"/>
    <w:rsid w:val="00722EE9"/>
    <w:pPr>
      <w:suppressLineNumbers/>
      <w:tabs>
        <w:tab w:val="center" w:pos="4819"/>
        <w:tab w:val="right" w:pos="9638"/>
      </w:tabs>
      <w:suppressAutoHyphens/>
    </w:pPr>
    <w:rPr>
      <w:rFonts w:eastAsia="Calibri"/>
      <w:lang w:val="en-US" w:eastAsia="zh-CN"/>
    </w:rPr>
  </w:style>
  <w:style w:type="paragraph" w:customStyle="1" w:styleId="FrameContents">
    <w:name w:val="Frame Contents"/>
    <w:basedOn w:val="Normal"/>
    <w:rsid w:val="00722EE9"/>
    <w:pPr>
      <w:suppressAutoHyphens/>
    </w:pPr>
    <w:rPr>
      <w:rFonts w:eastAsia="Calibri"/>
      <w:lang w:val="en-US" w:eastAsia="zh-CN"/>
    </w:rPr>
  </w:style>
  <w:style w:type="paragraph" w:styleId="Revision">
    <w:name w:val="Revision"/>
    <w:hidden/>
    <w:uiPriority w:val="62"/>
    <w:unhideWhenUsed/>
    <w:rsid w:val="00722EE9"/>
    <w:rPr>
      <w:rFonts w:ascii="Calibri" w:eastAsia="Calibri" w:hAnsi="Calibri" w:cs="Arial"/>
      <w:sz w:val="22"/>
      <w:szCs w:val="22"/>
      <w:lang w:eastAsia="zh-CN"/>
    </w:rPr>
  </w:style>
  <w:style w:type="character" w:customStyle="1" w:styleId="pkpscreenreader">
    <w:name w:val="pkp_screen_reader"/>
    <w:basedOn w:val="DefaultParagraphFont"/>
    <w:rsid w:val="00A14380"/>
  </w:style>
  <w:style w:type="character" w:customStyle="1" w:styleId="label">
    <w:name w:val="label"/>
    <w:basedOn w:val="DefaultParagraphFont"/>
    <w:rsid w:val="00A14380"/>
  </w:style>
  <w:style w:type="paragraph" w:customStyle="1" w:styleId="I-point-sub">
    <w:name w:val="I-point-sub"/>
    <w:basedOn w:val="I-point-1-hanging"/>
    <w:qFormat/>
    <w:rsid w:val="004B2A0C"/>
    <w:pPr>
      <w:spacing w:before="120"/>
    </w:pPr>
    <w:rPr>
      <w:b w:val="0"/>
      <w:bCs w:val="0"/>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866">
      <w:bodyDiv w:val="1"/>
      <w:marLeft w:val="0"/>
      <w:marRight w:val="0"/>
      <w:marTop w:val="0"/>
      <w:marBottom w:val="0"/>
      <w:divBdr>
        <w:top w:val="none" w:sz="0" w:space="0" w:color="auto"/>
        <w:left w:val="none" w:sz="0" w:space="0" w:color="auto"/>
        <w:bottom w:val="none" w:sz="0" w:space="0" w:color="auto"/>
        <w:right w:val="none" w:sz="0" w:space="0" w:color="auto"/>
      </w:divBdr>
    </w:div>
    <w:div w:id="969172462">
      <w:bodyDiv w:val="1"/>
      <w:marLeft w:val="0"/>
      <w:marRight w:val="0"/>
      <w:marTop w:val="0"/>
      <w:marBottom w:val="0"/>
      <w:divBdr>
        <w:top w:val="none" w:sz="0" w:space="0" w:color="auto"/>
        <w:left w:val="none" w:sz="0" w:space="0" w:color="auto"/>
        <w:bottom w:val="none" w:sz="0" w:space="0" w:color="auto"/>
        <w:right w:val="none" w:sz="0" w:space="0" w:color="auto"/>
      </w:divBdr>
    </w:div>
    <w:div w:id="1452047240">
      <w:bodyDiv w:val="1"/>
      <w:marLeft w:val="0"/>
      <w:marRight w:val="0"/>
      <w:marTop w:val="0"/>
      <w:marBottom w:val="0"/>
      <w:divBdr>
        <w:top w:val="none" w:sz="0" w:space="0" w:color="auto"/>
        <w:left w:val="none" w:sz="0" w:space="0" w:color="auto"/>
        <w:bottom w:val="none" w:sz="0" w:space="0" w:color="auto"/>
        <w:right w:val="none" w:sz="0" w:space="0" w:color="auto"/>
      </w:divBdr>
    </w:div>
    <w:div w:id="19722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4090/ibda.v21i1.7781"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pastyle.apa.org/style-grammar-guidelines/references" TargetMode="External"/><Relationship Id="rId2" Type="http://schemas.openxmlformats.org/officeDocument/2006/relationships/numbering" Target="numbering.xml"/><Relationship Id="rId16" Type="http://schemas.openxmlformats.org/officeDocument/2006/relationships/hyperlink" Target="https://apastyle.apa.org/style-grammar-guidelines/tables-fig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oi.org/10.24090/ibda.v21i1.778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doi.org/10.24090/ibda.v21i1.778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09DF-CCDA-4A25-86B0-54CBFD40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12812</CharactersWithSpaces>
  <SharedDoc>false</SharedDoc>
  <HLinks>
    <vt:vector size="6" baseType="variant">
      <vt:variant>
        <vt:i4>5832718</vt:i4>
      </vt:variant>
      <vt:variant>
        <vt:i4>0</vt:i4>
      </vt:variant>
      <vt:variant>
        <vt:i4>0</vt:i4>
      </vt:variant>
      <vt:variant>
        <vt:i4>5</vt:i4>
      </vt:variant>
      <vt:variant>
        <vt:lpwstr>https://doi.org/10.24090/ibda.v21i1.6454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subject/>
  <dc:creator>Helmi</dc:creator>
  <cp:keywords/>
  <dc:description/>
  <cp:lastModifiedBy>Warto</cp:lastModifiedBy>
  <cp:revision>21</cp:revision>
  <cp:lastPrinted>2023-05-21T15:17:00Z</cp:lastPrinted>
  <dcterms:created xsi:type="dcterms:W3CDTF">2023-05-12T06:06:00Z</dcterms:created>
  <dcterms:modified xsi:type="dcterms:W3CDTF">2023-05-31T08:15:00Z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9eeb6b19-8280-3977-9e3a-9d45a4087e69</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http://www.zotero.org/styles/elsevier-without-titles</vt:lpwstr>
  </property>
  <property fmtid="{D5CDD505-2E9C-101B-9397-08002B2CF9AE}" pid="12" name="Mendeley Recent Style Name 3_1">
    <vt:lpwstr>Elsevier (numeric, without titles)</vt:lpwstr>
  </property>
  <property fmtid="{D5CDD505-2E9C-101B-9397-08002B2CF9AE}" pid="13" name="Mendeley Recent Style Id 4_1">
    <vt:lpwstr>http://www.zotero.org/styles/heliyon</vt:lpwstr>
  </property>
  <property fmtid="{D5CDD505-2E9C-101B-9397-08002B2CF9AE}" pid="14" name="Mendeley Recent Style Name 4_1">
    <vt:lpwstr>Heliyon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http://csl.mendeley.com/styles/411175231/iop-454RI</vt:lpwstr>
  </property>
  <property fmtid="{D5CDD505-2E9C-101B-9397-08002B2CF9AE}" pid="18" name="Mendeley Recent Style Name 6_1">
    <vt:lpwstr>IOP AS Ahmar</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